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2A7DD14A" w14:textId="16BFB089" w:rsidR="00DF3C65" w:rsidRPr="00547EDC" w:rsidRDefault="007F3B66" w:rsidP="003B7FC3">
      <w:pPr>
        <w:jc w:val="center"/>
        <w:rPr>
          <w:rFonts w:ascii="Arial" w:eastAsia="微软雅黑" w:hAnsi="Arial" w:cs="Arial"/>
          <w:b/>
          <w:bCs/>
          <w:kern w:val="0"/>
          <w:sz w:val="28"/>
          <w:szCs w:val="28"/>
        </w:rPr>
      </w:pPr>
      <w:proofErr w:type="spellStart"/>
      <w:r w:rsidRPr="00547EDC">
        <w:rPr>
          <w:rFonts w:ascii="Arial" w:eastAsia="微软雅黑" w:hAnsi="Arial" w:cs="Arial"/>
          <w:b/>
          <w:bCs/>
          <w:kern w:val="0"/>
          <w:sz w:val="28"/>
          <w:szCs w:val="28"/>
        </w:rPr>
        <w:t>Bluebox</w:t>
      </w:r>
      <w:proofErr w:type="spellEnd"/>
      <w:r w:rsidRPr="00547EDC">
        <w:rPr>
          <w:rFonts w:ascii="Arial" w:eastAsia="微软雅黑" w:hAnsi="Arial" w:cs="Arial"/>
          <w:b/>
          <w:bCs/>
          <w:kern w:val="0"/>
          <w:sz w:val="28"/>
          <w:szCs w:val="28"/>
        </w:rPr>
        <w:t xml:space="preserve"> and ROE Visual Partner Up Again for New </w:t>
      </w:r>
      <w:proofErr w:type="spellStart"/>
      <w:r w:rsidRPr="00547EDC">
        <w:rPr>
          <w:rFonts w:ascii="Arial" w:eastAsia="微软雅黑" w:hAnsi="Arial" w:cs="Arial"/>
          <w:b/>
          <w:bCs/>
          <w:kern w:val="0"/>
          <w:sz w:val="28"/>
          <w:szCs w:val="28"/>
        </w:rPr>
        <w:t>xR</w:t>
      </w:r>
      <w:proofErr w:type="spellEnd"/>
      <w:r w:rsidRPr="00547EDC">
        <w:rPr>
          <w:rFonts w:ascii="Arial" w:eastAsia="微软雅黑" w:hAnsi="Arial" w:cs="Arial"/>
          <w:b/>
          <w:bCs/>
          <w:kern w:val="0"/>
          <w:sz w:val="28"/>
          <w:szCs w:val="28"/>
        </w:rPr>
        <w:t xml:space="preserve"> Studio</w:t>
      </w:r>
    </w:p>
    <w:p w14:paraId="1FE4059E" w14:textId="77777777" w:rsidR="00E8342E" w:rsidRPr="00547EDC" w:rsidRDefault="00E8342E" w:rsidP="004E5339">
      <w:pPr>
        <w:pStyle w:val="af9"/>
        <w:rPr>
          <w:rFonts w:eastAsia="宋体" w:cs="Arial"/>
          <w:sz w:val="21"/>
          <w:szCs w:val="21"/>
        </w:rPr>
      </w:pPr>
    </w:p>
    <w:p w14:paraId="6AE30633"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Style w:val="af6"/>
          <w:rFonts w:ascii="Arial" w:hAnsi="Arial" w:cs="Arial"/>
          <w:color w:val="121212"/>
        </w:rPr>
        <w:t>Shenzhen, China</w:t>
      </w:r>
      <w:r w:rsidRPr="00547EDC">
        <w:rPr>
          <w:rFonts w:ascii="Arial" w:hAnsi="Arial" w:cs="Arial"/>
          <w:color w:val="121212"/>
        </w:rPr>
        <w:t> (Sep 22, 2023) Big-blue Technology, a part of the Top 10 Global PR Agency, </w:t>
      </w:r>
      <w:hyperlink r:id="rId9" w:history="1">
        <w:r w:rsidRPr="00547EDC">
          <w:rPr>
            <w:rStyle w:val="af0"/>
            <w:rFonts w:ascii="Arial" w:hAnsi="Arial" w:cs="Arial"/>
            <w:color w:val="E60013"/>
          </w:rPr>
          <w:t>Blue Focus</w:t>
        </w:r>
      </w:hyperlink>
      <w:r w:rsidRPr="00547EDC">
        <w:rPr>
          <w:rFonts w:ascii="Arial" w:hAnsi="Arial" w:cs="Arial"/>
          <w:color w:val="121212"/>
        </w:rPr>
        <w:t xml:space="preserve">, set up a high-end BLUEBOX </w:t>
      </w:r>
      <w:proofErr w:type="spellStart"/>
      <w:r w:rsidRPr="00547EDC">
        <w:rPr>
          <w:rFonts w:ascii="Arial" w:hAnsi="Arial" w:cs="Arial"/>
          <w:color w:val="121212"/>
        </w:rPr>
        <w:t>xR</w:t>
      </w:r>
      <w:proofErr w:type="spellEnd"/>
      <w:r w:rsidRPr="00547EDC">
        <w:rPr>
          <w:rFonts w:ascii="Arial" w:hAnsi="Arial" w:cs="Arial"/>
          <w:color w:val="121212"/>
        </w:rPr>
        <w:t xml:space="preserve"> studio in Beijing, covering 1,400 m² and equipped with ROE Visual panels. As a pioneer in the immersive digital world, the launch of this new studio advances a strategic step forward in developing its Blue Cursor Metaverse.</w:t>
      </w:r>
    </w:p>
    <w:p w14:paraId="2271CDF0" w14:textId="094CF29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noProof/>
          <w:color w:val="121212"/>
        </w:rPr>
        <w:drawing>
          <wp:inline distT="0" distB="0" distL="0" distR="0" wp14:anchorId="5DA13960" wp14:editId="1C2D1A0C">
            <wp:extent cx="5669915" cy="4237355"/>
            <wp:effectExtent l="0" t="0" r="6985" b="0"/>
            <wp:docPr id="20837920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9915" cy="4237355"/>
                    </a:xfrm>
                    <a:prstGeom prst="rect">
                      <a:avLst/>
                    </a:prstGeom>
                    <a:noFill/>
                    <a:ln>
                      <a:noFill/>
                    </a:ln>
                  </pic:spPr>
                </pic:pic>
              </a:graphicData>
            </a:graphic>
          </wp:inline>
        </w:drawing>
      </w:r>
    </w:p>
    <w:p w14:paraId="02F629F6"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color w:val="121212"/>
        </w:rPr>
        <w:t xml:space="preserve">Nonetheless, </w:t>
      </w:r>
      <w:proofErr w:type="spellStart"/>
      <w:r w:rsidRPr="00547EDC">
        <w:rPr>
          <w:rFonts w:ascii="Arial" w:hAnsi="Arial" w:cs="Arial"/>
          <w:color w:val="121212"/>
        </w:rPr>
        <w:t>xR</w:t>
      </w:r>
      <w:proofErr w:type="spellEnd"/>
      <w:r w:rsidRPr="00547EDC">
        <w:rPr>
          <w:rFonts w:ascii="Arial" w:hAnsi="Arial" w:cs="Arial"/>
          <w:color w:val="121212"/>
        </w:rPr>
        <w:t xml:space="preserve"> studio is not new to Big-blue. In 2022, Big-blue has established its first BLUEBOX </w:t>
      </w:r>
      <w:proofErr w:type="spellStart"/>
      <w:r w:rsidRPr="00547EDC">
        <w:rPr>
          <w:rFonts w:ascii="Arial" w:hAnsi="Arial" w:cs="Arial"/>
          <w:color w:val="121212"/>
        </w:rPr>
        <w:t>xR</w:t>
      </w:r>
      <w:proofErr w:type="spellEnd"/>
      <w:r w:rsidRPr="00547EDC">
        <w:rPr>
          <w:rFonts w:ascii="Arial" w:hAnsi="Arial" w:cs="Arial"/>
          <w:color w:val="121212"/>
        </w:rPr>
        <w:t xml:space="preserve"> studio in Beijing, which was later moved to Shanghai, redecorated and expanded to 2,000 square meters. The first studio has successfully completed 15 TVC advertisements and broadcast-related shoots, and hosted around 400 visitation events.</w:t>
      </w:r>
    </w:p>
    <w:p w14:paraId="38B47791"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color w:val="121212"/>
        </w:rPr>
        <w:t xml:space="preserve">“Aiming to provide our customers with the most advanced extended reality technology and a better creative platform, we adopted the highest-level hardware </w:t>
      </w:r>
      <w:r w:rsidRPr="00547EDC">
        <w:rPr>
          <w:rFonts w:ascii="Arial" w:hAnsi="Arial" w:cs="Arial"/>
          <w:color w:val="121212"/>
        </w:rPr>
        <w:lastRenderedPageBreak/>
        <w:t xml:space="preserve">configuration when designing this studio, such as ROE BP2V2 and BM4, Brompton 4K </w:t>
      </w:r>
      <w:proofErr w:type="spellStart"/>
      <w:r w:rsidRPr="00547EDC">
        <w:rPr>
          <w:rFonts w:ascii="Arial" w:hAnsi="Arial" w:cs="Arial"/>
          <w:color w:val="121212"/>
        </w:rPr>
        <w:t>Tessera</w:t>
      </w:r>
      <w:proofErr w:type="spellEnd"/>
      <w:r w:rsidRPr="00547EDC">
        <w:rPr>
          <w:rFonts w:ascii="Arial" w:hAnsi="Arial" w:cs="Arial"/>
          <w:color w:val="121212"/>
        </w:rPr>
        <w:t xml:space="preserve"> SX40 LED processors, disguise media servers, ARRI cinematic lighting equipment, Vicon motion capture systems, and Mo-Sys camera tracking systems,” states </w:t>
      </w:r>
      <w:proofErr w:type="spellStart"/>
      <w:r w:rsidRPr="00547EDC">
        <w:rPr>
          <w:rFonts w:ascii="Arial" w:hAnsi="Arial" w:cs="Arial"/>
          <w:color w:val="121212"/>
        </w:rPr>
        <w:t>Vno</w:t>
      </w:r>
      <w:proofErr w:type="spellEnd"/>
      <w:r w:rsidRPr="00547EDC">
        <w:rPr>
          <w:rFonts w:ascii="Arial" w:hAnsi="Arial" w:cs="Arial"/>
          <w:color w:val="121212"/>
        </w:rPr>
        <w:t xml:space="preserve"> Hu, Chief Technology Officer of Big-blue Technology.</w:t>
      </w:r>
    </w:p>
    <w:p w14:paraId="7E5BCE2A" w14:textId="2CC08744"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noProof/>
          <w:color w:val="121212"/>
        </w:rPr>
        <w:drawing>
          <wp:inline distT="0" distB="0" distL="0" distR="0" wp14:anchorId="0D2312FC" wp14:editId="38122FCC">
            <wp:extent cx="5669915" cy="2992755"/>
            <wp:effectExtent l="0" t="0" r="6985" b="0"/>
            <wp:docPr id="19691335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9915" cy="2992755"/>
                    </a:xfrm>
                    <a:prstGeom prst="rect">
                      <a:avLst/>
                    </a:prstGeom>
                    <a:noFill/>
                    <a:ln>
                      <a:noFill/>
                    </a:ln>
                  </pic:spPr>
                </pic:pic>
              </a:graphicData>
            </a:graphic>
          </wp:inline>
        </w:drawing>
      </w:r>
    </w:p>
    <w:p w14:paraId="230125F5"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color w:val="121212"/>
        </w:rPr>
        <w:t>“It is not the first time that we cooperated with ROE Visual. Both the Beijing and Shanghai studios use ROE BLACK PEARL BP2V2 as the main screen, with ROE BM4 for ground screens. In detail, 756 pcs of </w:t>
      </w:r>
      <w:hyperlink r:id="rId12" w:history="1">
        <w:r w:rsidRPr="00547EDC">
          <w:rPr>
            <w:rStyle w:val="af0"/>
            <w:rFonts w:ascii="Arial" w:hAnsi="Arial" w:cs="Arial"/>
            <w:color w:val="E60013"/>
          </w:rPr>
          <w:t>BP2V2</w:t>
        </w:r>
      </w:hyperlink>
      <w:r w:rsidRPr="00547EDC">
        <w:rPr>
          <w:rFonts w:ascii="Arial" w:hAnsi="Arial" w:cs="Arial"/>
          <w:color w:val="121212"/>
        </w:rPr>
        <w:t> and 425 pcs of </w:t>
      </w:r>
      <w:hyperlink r:id="rId13" w:history="1">
        <w:r w:rsidRPr="00547EDC">
          <w:rPr>
            <w:rStyle w:val="af0"/>
            <w:rFonts w:ascii="Arial" w:hAnsi="Arial" w:cs="Arial"/>
            <w:color w:val="E60013"/>
          </w:rPr>
          <w:t>BM4</w:t>
        </w:r>
      </w:hyperlink>
      <w:r w:rsidRPr="00547EDC">
        <w:rPr>
          <w:rFonts w:ascii="Arial" w:hAnsi="Arial" w:cs="Arial"/>
          <w:color w:val="121212"/>
        </w:rPr>
        <w:t xml:space="preserve"> for this project.” </w:t>
      </w:r>
      <w:proofErr w:type="spellStart"/>
      <w:r w:rsidRPr="00547EDC">
        <w:rPr>
          <w:rFonts w:ascii="Arial" w:hAnsi="Arial" w:cs="Arial"/>
          <w:color w:val="121212"/>
        </w:rPr>
        <w:t>Vno</w:t>
      </w:r>
      <w:proofErr w:type="spellEnd"/>
      <w:r w:rsidRPr="00547EDC">
        <w:rPr>
          <w:rFonts w:ascii="Arial" w:hAnsi="Arial" w:cs="Arial"/>
          <w:color w:val="121212"/>
        </w:rPr>
        <w:t xml:space="preserve"> was excited and continued, “</w:t>
      </w:r>
      <w:r w:rsidRPr="00547EDC">
        <w:rPr>
          <w:rStyle w:val="af6"/>
          <w:rFonts w:ascii="Arial" w:hAnsi="Arial" w:cs="Arial"/>
          <w:color w:val="121212"/>
        </w:rPr>
        <w:t>To be honest, we never get disappointed with ROE Visual panels, so do the industry-leading directors of photography and film directors.</w:t>
      </w:r>
      <w:r w:rsidRPr="00547EDC">
        <w:rPr>
          <w:rFonts w:ascii="Arial" w:hAnsi="Arial" w:cs="Arial"/>
          <w:color w:val="121212"/>
        </w:rPr>
        <w:t> The panels are exactly what they tested in the first place and the team always delivers on their promises!"</w:t>
      </w:r>
    </w:p>
    <w:p w14:paraId="7E19F5DA"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color w:val="121212"/>
        </w:rPr>
        <w:t>“Working with Big-blue was a great experience for us! Unlike the first studio which was set up in 7 days, Big-blue allocated 15 days for the preparation of this project. They paid attention to every detail and standard, and we challenged them to do better than before.” says Luc, Technical Director of ROE Visual.</w:t>
      </w:r>
    </w:p>
    <w:p w14:paraId="44F9A1D5" w14:textId="5071E9B9"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noProof/>
          <w:color w:val="121212"/>
        </w:rPr>
        <w:lastRenderedPageBreak/>
        <w:drawing>
          <wp:inline distT="0" distB="0" distL="0" distR="0" wp14:anchorId="159C11BC" wp14:editId="27966A1F">
            <wp:extent cx="5669915" cy="3189605"/>
            <wp:effectExtent l="0" t="0" r="6985" b="0"/>
            <wp:docPr id="2282442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9915" cy="3189605"/>
                    </a:xfrm>
                    <a:prstGeom prst="rect">
                      <a:avLst/>
                    </a:prstGeom>
                    <a:noFill/>
                    <a:ln>
                      <a:noFill/>
                    </a:ln>
                  </pic:spPr>
                </pic:pic>
              </a:graphicData>
            </a:graphic>
          </wp:inline>
        </w:drawing>
      </w:r>
    </w:p>
    <w:p w14:paraId="37C2491D"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color w:val="121212"/>
        </w:rPr>
        <w:t xml:space="preserve">“We can’t wait to express our appreciation for the exceptional work the ROE engineers have done during the 15 days we have worked together. Their solid professional skills, clear timeline, and calm, solution-oriented attitude have truly impressed us.” </w:t>
      </w:r>
      <w:proofErr w:type="spellStart"/>
      <w:r w:rsidRPr="00547EDC">
        <w:rPr>
          <w:rFonts w:ascii="Arial" w:hAnsi="Arial" w:cs="Arial"/>
          <w:color w:val="121212"/>
        </w:rPr>
        <w:t>Vno</w:t>
      </w:r>
      <w:proofErr w:type="spellEnd"/>
      <w:r w:rsidRPr="00547EDC">
        <w:rPr>
          <w:rFonts w:ascii="Arial" w:hAnsi="Arial" w:cs="Arial"/>
          <w:color w:val="121212"/>
        </w:rPr>
        <w:t xml:space="preserve"> continued, “The ROE team’s hardworking nature was evident as effortlessly communicated with us, ensuring that any issues were promptly addressed. It was remarkable to see how they tirelessly debugged systems, even working overtime without any complaint. </w:t>
      </w:r>
      <w:r w:rsidRPr="00547EDC">
        <w:rPr>
          <w:rStyle w:val="af6"/>
          <w:rFonts w:ascii="Arial" w:hAnsi="Arial" w:cs="Arial"/>
          <w:color w:val="121212"/>
        </w:rPr>
        <w:t>Their dedication to delivering what they promised is truly inspiring, and we have been deeply motivated by their solution-oriented and religious mindset</w:t>
      </w:r>
      <w:r w:rsidRPr="00547EDC">
        <w:rPr>
          <w:rFonts w:ascii="Arial" w:hAnsi="Arial" w:cs="Arial"/>
          <w:color w:val="121212"/>
        </w:rPr>
        <w:t>.”</w:t>
      </w:r>
    </w:p>
    <w:p w14:paraId="337BA41E"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color w:val="121212"/>
        </w:rPr>
        <w:t>“Our partnership with Big-blue has spanned two years, and we have become very good strategic partners with a deep understanding of each other. Guided by Big-blue's forward-thinking approach for the future, we believe that we can achieve more breakthroughs and delve deeper into the immersive digital world together,” adds Grace Guo, Sales Director of ROE Visual.</w:t>
      </w:r>
    </w:p>
    <w:p w14:paraId="2953F0C9" w14:textId="38D81908"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noProof/>
          <w:color w:val="121212"/>
        </w:rPr>
        <w:lastRenderedPageBreak/>
        <w:drawing>
          <wp:inline distT="0" distB="0" distL="0" distR="0" wp14:anchorId="1F611804" wp14:editId="36215C20">
            <wp:extent cx="5669915" cy="3189605"/>
            <wp:effectExtent l="0" t="0" r="6985" b="0"/>
            <wp:docPr id="1338038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9915" cy="3189605"/>
                    </a:xfrm>
                    <a:prstGeom prst="rect">
                      <a:avLst/>
                    </a:prstGeom>
                    <a:noFill/>
                    <a:ln>
                      <a:noFill/>
                    </a:ln>
                  </pic:spPr>
                </pic:pic>
              </a:graphicData>
            </a:graphic>
          </wp:inline>
        </w:drawing>
      </w:r>
    </w:p>
    <w:p w14:paraId="1449195A" w14:textId="77777777" w:rsidR="00DD50B3" w:rsidRPr="00547EDC" w:rsidRDefault="00DD50B3" w:rsidP="00DD50B3">
      <w:pPr>
        <w:pStyle w:val="af1"/>
        <w:shd w:val="clear" w:color="auto" w:fill="FFFFFF"/>
        <w:spacing w:before="0" w:beforeAutospacing="0" w:after="600" w:afterAutospacing="0"/>
        <w:rPr>
          <w:rFonts w:ascii="Arial" w:hAnsi="Arial" w:cs="Arial"/>
          <w:color w:val="121212"/>
        </w:rPr>
      </w:pPr>
      <w:r w:rsidRPr="00547EDC">
        <w:rPr>
          <w:rFonts w:ascii="Arial" w:hAnsi="Arial" w:cs="Arial"/>
          <w:color w:val="121212"/>
        </w:rPr>
        <w:t xml:space="preserve">Big-blue Technology has independently connected and completed all links in the industry chain thanks to its core technological advantages and virtual reality content production platform. Although virtual production has gained more recognition and acceptance in the international market compared to China, we firmly believe that the establishment of our new </w:t>
      </w:r>
      <w:proofErr w:type="spellStart"/>
      <w:r w:rsidRPr="00547EDC">
        <w:rPr>
          <w:rFonts w:ascii="Arial" w:hAnsi="Arial" w:cs="Arial"/>
          <w:color w:val="121212"/>
        </w:rPr>
        <w:t>xR</w:t>
      </w:r>
      <w:proofErr w:type="spellEnd"/>
      <w:r w:rsidRPr="00547EDC">
        <w:rPr>
          <w:rFonts w:ascii="Arial" w:hAnsi="Arial" w:cs="Arial"/>
          <w:color w:val="121212"/>
        </w:rPr>
        <w:t xml:space="preserve"> Studio is a significant step towards bridging this gap. Also, we are optimistic that the time for virtual production to flourish in China is fast approaching.</w:t>
      </w:r>
    </w:p>
    <w:p w14:paraId="535E4C5D" w14:textId="607A78A7" w:rsidR="00DD50B3" w:rsidRPr="00547EDC" w:rsidRDefault="00DD50B3" w:rsidP="00DD50B3">
      <w:pPr>
        <w:pStyle w:val="af1"/>
        <w:shd w:val="clear" w:color="auto" w:fill="FFFFFF"/>
        <w:spacing w:before="0" w:beforeAutospacing="0" w:after="600" w:afterAutospacing="0"/>
        <w:ind w:hanging="1"/>
        <w:rPr>
          <w:rFonts w:ascii="Arial" w:hAnsi="Arial" w:cs="Arial"/>
          <w:color w:val="121212"/>
        </w:rPr>
      </w:pPr>
      <w:r w:rsidRPr="00547EDC">
        <w:rPr>
          <w:rFonts w:ascii="Arial" w:hAnsi="Arial" w:cs="Arial"/>
          <w:color w:val="121212"/>
        </w:rPr>
        <w:t xml:space="preserve">More Information: </w:t>
      </w:r>
      <w:r w:rsidRPr="00547EDC">
        <w:rPr>
          <w:rFonts w:ascii="Arial" w:hAnsi="Arial" w:cs="Arial"/>
          <w:color w:val="121212"/>
        </w:rPr>
        <w:t xml:space="preserve">                                                       </w:t>
      </w:r>
      <w:r w:rsidRPr="00547EDC">
        <w:rPr>
          <w:rFonts w:ascii="Arial" w:hAnsi="Arial" w:cs="Arial"/>
          <w:color w:val="121212"/>
        </w:rPr>
        <w:t xml:space="preserve">Big-blue Technology: </w:t>
      </w:r>
      <w:hyperlink r:id="rId16" w:history="1">
        <w:r w:rsidRPr="00547EDC">
          <w:rPr>
            <w:rStyle w:val="af0"/>
            <w:rFonts w:ascii="Arial" w:hAnsi="Arial" w:cs="Arial"/>
          </w:rPr>
          <w:t>https://www.bluefocusgroup.com/about/</w:t>
        </w:r>
      </w:hyperlink>
    </w:p>
    <w:p w14:paraId="2FA6D138" w14:textId="045C73EC" w:rsidR="00404A88" w:rsidRPr="00DD50B3" w:rsidRDefault="00404A88" w:rsidP="009424E5">
      <w:pPr>
        <w:spacing w:line="360" w:lineRule="exact"/>
        <w:rPr>
          <w:rFonts w:ascii="Arial" w:hAnsi="Arial" w:cs="Arial"/>
          <w:color w:val="323338"/>
          <w:shd w:val="clear" w:color="auto" w:fill="FFFFFF"/>
        </w:rPr>
      </w:pPr>
    </w:p>
    <w:sectPr w:rsidR="00404A88" w:rsidRPr="00DD50B3">
      <w:headerReference w:type="default" r:id="rId17"/>
      <w:footerReference w:type="default" r:id="rId18"/>
      <w:pgSz w:w="11906" w:h="16838"/>
      <w:pgMar w:top="1701" w:right="1588" w:bottom="1622" w:left="1389"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FE811" w14:textId="77777777" w:rsidR="00DF0E02" w:rsidRDefault="00DF0E02">
      <w:r>
        <w:separator/>
      </w:r>
    </w:p>
  </w:endnote>
  <w:endnote w:type="continuationSeparator" w:id="0">
    <w:p w14:paraId="15091933" w14:textId="77777777" w:rsidR="00DF0E02" w:rsidRDefault="00DF0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C4109" w14:textId="77777777" w:rsidR="008A05E6" w:rsidRDefault="00E14ED0">
    <w:pPr>
      <w:rPr>
        <w:sz w:val="18"/>
        <w:szCs w:val="18"/>
      </w:rPr>
    </w:pPr>
    <w:r>
      <w:rPr>
        <w:noProof/>
      </w:rPr>
      <mc:AlternateContent>
        <mc:Choice Requires="wps">
          <w:drawing>
            <wp:anchor distT="0" distB="0" distL="114300" distR="114300" simplePos="0" relativeHeight="251660288" behindDoc="0" locked="0" layoutInCell="1" allowOverlap="1" wp14:anchorId="1303923F" wp14:editId="0B0E326A">
              <wp:simplePos x="0" y="0"/>
              <wp:positionH relativeFrom="column">
                <wp:posOffset>4505960</wp:posOffset>
              </wp:positionH>
              <wp:positionV relativeFrom="paragraph">
                <wp:posOffset>-40640</wp:posOffset>
              </wp:positionV>
              <wp:extent cx="2268220" cy="509905"/>
              <wp:effectExtent l="0" t="0" r="0" b="0"/>
              <wp:wrapNone/>
              <wp:docPr id="4" name="文本框 1"/>
              <wp:cNvGraphicFramePr/>
              <a:graphic xmlns:a="http://schemas.openxmlformats.org/drawingml/2006/main">
                <a:graphicData uri="http://schemas.microsoft.com/office/word/2010/wordprocessingShape">
                  <wps:wsp>
                    <wps:cNvSpPr txBox="1"/>
                    <wps:spPr bwMode="auto">
                      <a:xfrm>
                        <a:off x="0" y="0"/>
                        <a:ext cx="2268220" cy="509905"/>
                      </a:xfrm>
                      <a:prstGeom prst="rect">
                        <a:avLst/>
                      </a:prstGeom>
                      <a:solidFill>
                        <a:srgbClr val="FFFFFF"/>
                      </a:solidFill>
                      <a:ln>
                        <a:noFill/>
                      </a:ln>
                    </wps:spPr>
                    <wps:txbx>
                      <w:txbxContent>
                        <w:p w14:paraId="3AB0B079" w14:textId="77777777" w:rsidR="008A05E6" w:rsidRDefault="00E14ED0">
                          <w:pPr>
                            <w:rPr>
                              <w:sz w:val="18"/>
                              <w:szCs w:val="18"/>
                            </w:rPr>
                          </w:pPr>
                          <w:r>
                            <w:rPr>
                              <w:rFonts w:hint="eastAsia"/>
                              <w:sz w:val="18"/>
                              <w:szCs w:val="18"/>
                            </w:rPr>
                            <w:t>T:</w:t>
                          </w:r>
                          <w:r>
                            <w:rPr>
                              <w:sz w:val="18"/>
                              <w:szCs w:val="18"/>
                            </w:rPr>
                            <w:t xml:space="preserve"> </w:t>
                          </w:r>
                          <w:r>
                            <w:rPr>
                              <w:rFonts w:hint="eastAsia"/>
                              <w:sz w:val="18"/>
                              <w:szCs w:val="18"/>
                            </w:rPr>
                            <w:t>+86-755-83924892</w:t>
                          </w:r>
                        </w:p>
                        <w:p w14:paraId="276EF2FE" w14:textId="77777777" w:rsidR="008A05E6" w:rsidRDefault="00E14ED0">
                          <w:pPr>
                            <w:rPr>
                              <w:sz w:val="18"/>
                              <w:szCs w:val="18"/>
                            </w:rPr>
                          </w:pPr>
                          <w:r>
                            <w:rPr>
                              <w:rFonts w:hint="eastAsia"/>
                              <w:sz w:val="18"/>
                              <w:szCs w:val="18"/>
                            </w:rPr>
                            <w:t xml:space="preserve">E: </w:t>
                          </w:r>
                          <w:hyperlink r:id="rId1" w:history="1">
                            <w:r>
                              <w:rPr>
                                <w:rStyle w:val="af0"/>
                                <w:rFonts w:hint="eastAsia"/>
                                <w:sz w:val="18"/>
                                <w:szCs w:val="18"/>
                              </w:rPr>
                              <w:t>roe@roevisual.com</w:t>
                            </w:r>
                          </w:hyperlink>
                        </w:p>
                        <w:p w14:paraId="666CB65D" w14:textId="77777777" w:rsidR="008A05E6" w:rsidRDefault="00E14ED0">
                          <w:pPr>
                            <w:rPr>
                              <w:sz w:val="18"/>
                              <w:szCs w:val="18"/>
                            </w:rPr>
                          </w:pPr>
                          <w:r>
                            <w:rPr>
                              <w:rFonts w:hint="eastAsia"/>
                              <w:sz w:val="18"/>
                              <w:szCs w:val="18"/>
                            </w:rPr>
                            <w:t>www.roevisual.com</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1303923F" id="_x0000_t202" coordsize="21600,21600" o:spt="202" path="m,l,21600r21600,l21600,xe">
              <v:stroke joinstyle="miter"/>
              <v:path gradientshapeok="t" o:connecttype="rect"/>
            </v:shapetype>
            <v:shape id="文本框 1" o:spid="_x0000_s1026" type="#_x0000_t202" style="position:absolute;left:0;text-align:left;margin-left:354.8pt;margin-top:-3.2pt;width:178.6pt;height:40.1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" stroked="f">
              <v:textbox style="mso-fit-shape-to-text:t">
                <w:txbxContent>
                  <w:p w14:paraId="3AB0B079" w14:textId="77777777" w:rsidR="008A05E6" w:rsidRDefault="00E14ED0">
                    <w:pPr>
                      <w:rPr>
                        <w:sz w:val="18"/>
                        <w:szCs w:val="18"/>
                      </w:rPr>
                    </w:pPr>
                    <w:r>
                      <w:rPr>
                        <w:rFonts w:hint="eastAsia"/>
                        <w:sz w:val="18"/>
                        <w:szCs w:val="18"/>
                      </w:rPr>
                      <w:t>T:</w:t>
                    </w:r>
                    <w:r>
                      <w:rPr>
                        <w:sz w:val="18"/>
                        <w:szCs w:val="18"/>
                      </w:rPr>
                      <w:t xml:space="preserve"> </w:t>
                    </w:r>
                    <w:r>
                      <w:rPr>
                        <w:rFonts w:hint="eastAsia"/>
                        <w:sz w:val="18"/>
                        <w:szCs w:val="18"/>
                      </w:rPr>
                      <w:t>+86-755-83924892</w:t>
                    </w:r>
                  </w:p>
                  <w:p w14:paraId="276EF2FE" w14:textId="77777777" w:rsidR="008A05E6" w:rsidRDefault="00E14ED0">
                    <w:pPr>
                      <w:rPr>
                        <w:sz w:val="18"/>
                        <w:szCs w:val="18"/>
                      </w:rPr>
                    </w:pPr>
                    <w:r>
                      <w:rPr>
                        <w:rFonts w:hint="eastAsia"/>
                        <w:sz w:val="18"/>
                        <w:szCs w:val="18"/>
                      </w:rPr>
                      <w:t xml:space="preserve">E: </w:t>
                    </w:r>
                    <w:hyperlink r:id="rId2" w:history="1">
                      <w:r>
                        <w:rPr>
                          <w:rStyle w:val="af0"/>
                          <w:rFonts w:hint="eastAsia"/>
                          <w:sz w:val="18"/>
                          <w:szCs w:val="18"/>
                        </w:rPr>
                        <w:t>roe@roevisual.com</w:t>
                      </w:r>
                    </w:hyperlink>
                  </w:p>
                  <w:p w14:paraId="666CB65D" w14:textId="77777777" w:rsidR="008A05E6" w:rsidRDefault="00E14ED0">
                    <w:pPr>
                      <w:rPr>
                        <w:sz w:val="18"/>
                        <w:szCs w:val="18"/>
                      </w:rPr>
                    </w:pPr>
                    <w:r>
                      <w:rPr>
                        <w:rFonts w:hint="eastAsia"/>
                        <w:sz w:val="18"/>
                        <w:szCs w:val="18"/>
                      </w:rPr>
                      <w:t>www.roevisual.com</w:t>
                    </w:r>
                  </w:p>
                </w:txbxContent>
              </v:textbox>
            </v:shape>
          </w:pict>
        </mc:Fallback>
      </mc:AlternateContent>
    </w:r>
    <w:r>
      <w:rPr>
        <w:rFonts w:hint="eastAsia"/>
        <w:sz w:val="18"/>
        <w:szCs w:val="18"/>
      </w:rPr>
      <w:t>ROE Visual Co., Ltd</w:t>
    </w:r>
    <w:r>
      <w:rPr>
        <w:sz w:val="18"/>
        <w:szCs w:val="18"/>
      </w:rPr>
      <w:t>.</w:t>
    </w:r>
  </w:p>
  <w:p w14:paraId="2497F4AD" w14:textId="77777777" w:rsidR="008A05E6" w:rsidRDefault="00E14ED0">
    <w:pPr>
      <w:rPr>
        <w:sz w:val="18"/>
        <w:szCs w:val="18"/>
      </w:rPr>
    </w:pPr>
    <w:proofErr w:type="spellStart"/>
    <w:r>
      <w:rPr>
        <w:rFonts w:hint="eastAsia"/>
        <w:sz w:val="18"/>
        <w:szCs w:val="18"/>
      </w:rPr>
      <w:t>Bldg</w:t>
    </w:r>
    <w:proofErr w:type="spellEnd"/>
    <w:r>
      <w:rPr>
        <w:rFonts w:hint="eastAsia"/>
        <w:sz w:val="18"/>
        <w:szCs w:val="18"/>
      </w:rPr>
      <w:t xml:space="preserve"> 7, Zhong </w:t>
    </w:r>
    <w:proofErr w:type="spellStart"/>
    <w:r>
      <w:rPr>
        <w:rFonts w:hint="eastAsia"/>
        <w:sz w:val="18"/>
        <w:szCs w:val="18"/>
      </w:rPr>
      <w:t>Yuntai</w:t>
    </w:r>
    <w:proofErr w:type="spellEnd"/>
    <w:r>
      <w:rPr>
        <w:rFonts w:hint="eastAsia"/>
        <w:sz w:val="18"/>
        <w:szCs w:val="18"/>
      </w:rPr>
      <w:t xml:space="preserve"> Technology</w:t>
    </w:r>
  </w:p>
  <w:p w14:paraId="749254BB" w14:textId="77777777" w:rsidR="008A05E6" w:rsidRDefault="00E14ED0">
    <w:pPr>
      <w:rPr>
        <w:sz w:val="18"/>
        <w:szCs w:val="18"/>
      </w:rPr>
    </w:pPr>
    <w:r>
      <w:rPr>
        <w:rFonts w:hint="eastAsia"/>
        <w:sz w:val="18"/>
        <w:szCs w:val="18"/>
      </w:rPr>
      <w:t>Industrial Park, Baoan, Shenzhen, China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ED7B2" w14:textId="77777777" w:rsidR="00DF0E02" w:rsidRDefault="00DF0E02">
      <w:r>
        <w:separator/>
      </w:r>
    </w:p>
  </w:footnote>
  <w:footnote w:type="continuationSeparator" w:id="0">
    <w:p w14:paraId="0349F86F" w14:textId="77777777" w:rsidR="00DF0E02" w:rsidRDefault="00DF0E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22D3A" w14:textId="77777777" w:rsidR="008A05E6" w:rsidRDefault="00E14ED0">
    <w:pPr>
      <w:pStyle w:val="ae"/>
      <w:pBdr>
        <w:bottom w:val="none" w:sz="0" w:space="0" w:color="auto"/>
      </w:pBdr>
    </w:pPr>
    <w:r>
      <w:rPr>
        <w:noProof/>
      </w:rPr>
      <w:drawing>
        <wp:anchor distT="0" distB="0" distL="114300" distR="114300" simplePos="0" relativeHeight="251659264" behindDoc="0" locked="0" layoutInCell="1" allowOverlap="1" wp14:anchorId="00549649" wp14:editId="48161A81">
          <wp:simplePos x="0" y="0"/>
          <wp:positionH relativeFrom="column">
            <wp:posOffset>-386080</wp:posOffset>
          </wp:positionH>
          <wp:positionV relativeFrom="paragraph">
            <wp:posOffset>-251460</wp:posOffset>
          </wp:positionV>
          <wp:extent cx="7099300" cy="405765"/>
          <wp:effectExtent l="0" t="0" r="0" b="0"/>
          <wp:wrapNone/>
          <wp:docPr id="5" name="图片 2" descr="文件模板"/>
          <wp:cNvGraphicFramePr/>
          <a:graphic xmlns:a="http://schemas.openxmlformats.org/drawingml/2006/main">
            <a:graphicData uri="http://schemas.openxmlformats.org/drawingml/2006/picture">
              <pic:pic xmlns:pic="http://schemas.openxmlformats.org/drawingml/2006/picture">
                <pic:nvPicPr>
                  <pic:cNvPr id="5" name="图片 2" descr="文件模板"/>
                  <pic:cNvPicPr/>
                </pic:nvPicPr>
                <pic:blipFill>
                  <a:blip r:embed="rId1">
                    <a:extLst>
                      <a:ext uri="{28A0092B-C50C-407E-A947-70E740481C1C}">
                        <a14:useLocalDpi xmlns:a14="http://schemas.microsoft.com/office/drawing/2010/main" val="0"/>
                      </a:ext>
                    </a:extLst>
                  </a:blip>
                  <a:srcRect/>
                  <a:stretch>
                    <a:fillRect/>
                  </a:stretch>
                </pic:blipFill>
                <pic:spPr>
                  <a:xfrm>
                    <a:off x="0" y="0"/>
                    <a:ext cx="7099300" cy="405765"/>
                  </a:xfrm>
                  <a:prstGeom prst="rect">
                    <a:avLst/>
                  </a:prstGeom>
                  <a:noFill/>
                  <a:ln>
                    <a:noFill/>
                  </a:ln>
                </pic:spPr>
              </pic:pic>
            </a:graphicData>
          </a:graphic>
        </wp:anchor>
      </w:drawing>
    </w:r>
  </w:p>
  <w:p w14:paraId="730DF6DD" w14:textId="77777777" w:rsidR="008A05E6" w:rsidRDefault="008A05E6">
    <w:pPr>
      <w:pStyle w:val="a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F87DFA"/>
    <w:multiLevelType w:val="hybridMultilevel"/>
    <w:tmpl w:val="182A4C9C"/>
    <w:lvl w:ilvl="0" w:tplc="1B420AF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1181404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0"/>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A44"/>
    <w:rsid w:val="00001381"/>
    <w:rsid w:val="00003350"/>
    <w:rsid w:val="000035DE"/>
    <w:rsid w:val="00004F10"/>
    <w:rsid w:val="00011695"/>
    <w:rsid w:val="00011850"/>
    <w:rsid w:val="00013745"/>
    <w:rsid w:val="00015009"/>
    <w:rsid w:val="000150CA"/>
    <w:rsid w:val="000222C3"/>
    <w:rsid w:val="000223A3"/>
    <w:rsid w:val="00023B5E"/>
    <w:rsid w:val="00026644"/>
    <w:rsid w:val="00034E12"/>
    <w:rsid w:val="0003510C"/>
    <w:rsid w:val="000365F9"/>
    <w:rsid w:val="00036AC8"/>
    <w:rsid w:val="000424CC"/>
    <w:rsid w:val="000433BE"/>
    <w:rsid w:val="00043865"/>
    <w:rsid w:val="00044143"/>
    <w:rsid w:val="00046998"/>
    <w:rsid w:val="00046AAF"/>
    <w:rsid w:val="00047A7B"/>
    <w:rsid w:val="00054886"/>
    <w:rsid w:val="00054C24"/>
    <w:rsid w:val="00054EA2"/>
    <w:rsid w:val="000555AA"/>
    <w:rsid w:val="00056203"/>
    <w:rsid w:val="00056DFB"/>
    <w:rsid w:val="0005782C"/>
    <w:rsid w:val="00057895"/>
    <w:rsid w:val="00057E0F"/>
    <w:rsid w:val="000609FA"/>
    <w:rsid w:val="00060F6B"/>
    <w:rsid w:val="00061346"/>
    <w:rsid w:val="00062005"/>
    <w:rsid w:val="00062C65"/>
    <w:rsid w:val="0006502E"/>
    <w:rsid w:val="00070A84"/>
    <w:rsid w:val="00070AA4"/>
    <w:rsid w:val="00071660"/>
    <w:rsid w:val="000733ED"/>
    <w:rsid w:val="0007452F"/>
    <w:rsid w:val="00075420"/>
    <w:rsid w:val="0007659F"/>
    <w:rsid w:val="000767B8"/>
    <w:rsid w:val="00077DD1"/>
    <w:rsid w:val="000805D9"/>
    <w:rsid w:val="00083918"/>
    <w:rsid w:val="00084DC2"/>
    <w:rsid w:val="00086FEF"/>
    <w:rsid w:val="00093256"/>
    <w:rsid w:val="00097CB8"/>
    <w:rsid w:val="000A2B92"/>
    <w:rsid w:val="000A31C5"/>
    <w:rsid w:val="000A4EEF"/>
    <w:rsid w:val="000A5155"/>
    <w:rsid w:val="000A5316"/>
    <w:rsid w:val="000A5341"/>
    <w:rsid w:val="000A5C21"/>
    <w:rsid w:val="000B0B9D"/>
    <w:rsid w:val="000B413C"/>
    <w:rsid w:val="000B4C72"/>
    <w:rsid w:val="000B7569"/>
    <w:rsid w:val="000B792E"/>
    <w:rsid w:val="000C0C68"/>
    <w:rsid w:val="000C175E"/>
    <w:rsid w:val="000C35D6"/>
    <w:rsid w:val="000C4DF4"/>
    <w:rsid w:val="000C62D5"/>
    <w:rsid w:val="000D009B"/>
    <w:rsid w:val="000D1D97"/>
    <w:rsid w:val="000D38A0"/>
    <w:rsid w:val="000D393D"/>
    <w:rsid w:val="000D4B3D"/>
    <w:rsid w:val="000D634D"/>
    <w:rsid w:val="000D76D2"/>
    <w:rsid w:val="000E4882"/>
    <w:rsid w:val="000E4990"/>
    <w:rsid w:val="000E6FD8"/>
    <w:rsid w:val="000F0E52"/>
    <w:rsid w:val="000F1ECC"/>
    <w:rsid w:val="000F22CE"/>
    <w:rsid w:val="000F3E1A"/>
    <w:rsid w:val="000F4098"/>
    <w:rsid w:val="000F5122"/>
    <w:rsid w:val="000F57CD"/>
    <w:rsid w:val="000F5DBF"/>
    <w:rsid w:val="00100AD4"/>
    <w:rsid w:val="00103BAB"/>
    <w:rsid w:val="0010401D"/>
    <w:rsid w:val="0010483A"/>
    <w:rsid w:val="00105459"/>
    <w:rsid w:val="001070E3"/>
    <w:rsid w:val="0011210D"/>
    <w:rsid w:val="00115239"/>
    <w:rsid w:val="001156FE"/>
    <w:rsid w:val="00116768"/>
    <w:rsid w:val="00116A3B"/>
    <w:rsid w:val="00116CD2"/>
    <w:rsid w:val="00117D38"/>
    <w:rsid w:val="00123830"/>
    <w:rsid w:val="001238BF"/>
    <w:rsid w:val="001242A0"/>
    <w:rsid w:val="00124917"/>
    <w:rsid w:val="0012735B"/>
    <w:rsid w:val="0013108D"/>
    <w:rsid w:val="00131B12"/>
    <w:rsid w:val="001327AD"/>
    <w:rsid w:val="001328C7"/>
    <w:rsid w:val="00134756"/>
    <w:rsid w:val="00135BDE"/>
    <w:rsid w:val="001361E3"/>
    <w:rsid w:val="0013677E"/>
    <w:rsid w:val="0014018C"/>
    <w:rsid w:val="00140A11"/>
    <w:rsid w:val="001413A7"/>
    <w:rsid w:val="001420D5"/>
    <w:rsid w:val="001426D8"/>
    <w:rsid w:val="00143543"/>
    <w:rsid w:val="0014373C"/>
    <w:rsid w:val="00143FE5"/>
    <w:rsid w:val="00144474"/>
    <w:rsid w:val="00145460"/>
    <w:rsid w:val="00146CB7"/>
    <w:rsid w:val="001475C5"/>
    <w:rsid w:val="00153B22"/>
    <w:rsid w:val="00153F0F"/>
    <w:rsid w:val="001603EA"/>
    <w:rsid w:val="001609F7"/>
    <w:rsid w:val="00160AD5"/>
    <w:rsid w:val="00164085"/>
    <w:rsid w:val="00164B2B"/>
    <w:rsid w:val="001652AA"/>
    <w:rsid w:val="001702B2"/>
    <w:rsid w:val="0017052C"/>
    <w:rsid w:val="001705DF"/>
    <w:rsid w:val="00171225"/>
    <w:rsid w:val="0017144E"/>
    <w:rsid w:val="00172A27"/>
    <w:rsid w:val="001730A3"/>
    <w:rsid w:val="00174FFD"/>
    <w:rsid w:val="001758B2"/>
    <w:rsid w:val="00176D01"/>
    <w:rsid w:val="001819B2"/>
    <w:rsid w:val="001825AE"/>
    <w:rsid w:val="001832E4"/>
    <w:rsid w:val="00183AB3"/>
    <w:rsid w:val="001861FE"/>
    <w:rsid w:val="001901B3"/>
    <w:rsid w:val="00191053"/>
    <w:rsid w:val="00191A8A"/>
    <w:rsid w:val="00193F29"/>
    <w:rsid w:val="00194288"/>
    <w:rsid w:val="00194F8E"/>
    <w:rsid w:val="001A177F"/>
    <w:rsid w:val="001A20A4"/>
    <w:rsid w:val="001A3067"/>
    <w:rsid w:val="001A326D"/>
    <w:rsid w:val="001A49DE"/>
    <w:rsid w:val="001A4D4C"/>
    <w:rsid w:val="001A6D3A"/>
    <w:rsid w:val="001A6DDC"/>
    <w:rsid w:val="001A7021"/>
    <w:rsid w:val="001B357C"/>
    <w:rsid w:val="001B55BA"/>
    <w:rsid w:val="001B5873"/>
    <w:rsid w:val="001B5B1D"/>
    <w:rsid w:val="001B7182"/>
    <w:rsid w:val="001C13DF"/>
    <w:rsid w:val="001C1FF6"/>
    <w:rsid w:val="001C29F7"/>
    <w:rsid w:val="001C2ED1"/>
    <w:rsid w:val="001C73CE"/>
    <w:rsid w:val="001C7959"/>
    <w:rsid w:val="001D202E"/>
    <w:rsid w:val="001D2E91"/>
    <w:rsid w:val="001D31E3"/>
    <w:rsid w:val="001D3458"/>
    <w:rsid w:val="001D3FB2"/>
    <w:rsid w:val="001D4A7C"/>
    <w:rsid w:val="001E0967"/>
    <w:rsid w:val="001E0F87"/>
    <w:rsid w:val="001E0FA2"/>
    <w:rsid w:val="001E270D"/>
    <w:rsid w:val="001E3E46"/>
    <w:rsid w:val="001E6958"/>
    <w:rsid w:val="001F0D46"/>
    <w:rsid w:val="001F20ED"/>
    <w:rsid w:val="001F21D1"/>
    <w:rsid w:val="001F26E3"/>
    <w:rsid w:val="001F2BEF"/>
    <w:rsid w:val="001F3242"/>
    <w:rsid w:val="001F6071"/>
    <w:rsid w:val="001F6217"/>
    <w:rsid w:val="001F668F"/>
    <w:rsid w:val="001F7FED"/>
    <w:rsid w:val="002000E7"/>
    <w:rsid w:val="002010A9"/>
    <w:rsid w:val="002072A1"/>
    <w:rsid w:val="00210ECA"/>
    <w:rsid w:val="00212580"/>
    <w:rsid w:val="002135C6"/>
    <w:rsid w:val="00221333"/>
    <w:rsid w:val="00221EA6"/>
    <w:rsid w:val="002227F6"/>
    <w:rsid w:val="0022534D"/>
    <w:rsid w:val="002257EC"/>
    <w:rsid w:val="002263AD"/>
    <w:rsid w:val="0022794C"/>
    <w:rsid w:val="00230FFF"/>
    <w:rsid w:val="002341FB"/>
    <w:rsid w:val="002347F0"/>
    <w:rsid w:val="00236222"/>
    <w:rsid w:val="002410ED"/>
    <w:rsid w:val="0024129E"/>
    <w:rsid w:val="00243672"/>
    <w:rsid w:val="0024371D"/>
    <w:rsid w:val="00243C87"/>
    <w:rsid w:val="00244B0B"/>
    <w:rsid w:val="00245A3B"/>
    <w:rsid w:val="00245AF2"/>
    <w:rsid w:val="00246CC9"/>
    <w:rsid w:val="002470F1"/>
    <w:rsid w:val="00251095"/>
    <w:rsid w:val="002516C2"/>
    <w:rsid w:val="002517C9"/>
    <w:rsid w:val="002517D1"/>
    <w:rsid w:val="002531D5"/>
    <w:rsid w:val="00260B10"/>
    <w:rsid w:val="00261C3B"/>
    <w:rsid w:val="00261CE8"/>
    <w:rsid w:val="00261E70"/>
    <w:rsid w:val="00262C9E"/>
    <w:rsid w:val="002650F4"/>
    <w:rsid w:val="0026604D"/>
    <w:rsid w:val="00271856"/>
    <w:rsid w:val="00272202"/>
    <w:rsid w:val="00274432"/>
    <w:rsid w:val="00274A72"/>
    <w:rsid w:val="00281EFE"/>
    <w:rsid w:val="0028302E"/>
    <w:rsid w:val="00283DC2"/>
    <w:rsid w:val="00283F27"/>
    <w:rsid w:val="00286D89"/>
    <w:rsid w:val="00287A13"/>
    <w:rsid w:val="002901F8"/>
    <w:rsid w:val="002911DB"/>
    <w:rsid w:val="002916D9"/>
    <w:rsid w:val="0029200A"/>
    <w:rsid w:val="00292385"/>
    <w:rsid w:val="00292415"/>
    <w:rsid w:val="00295B71"/>
    <w:rsid w:val="002965DA"/>
    <w:rsid w:val="002A012C"/>
    <w:rsid w:val="002A0E91"/>
    <w:rsid w:val="002A2629"/>
    <w:rsid w:val="002A2F57"/>
    <w:rsid w:val="002A49F9"/>
    <w:rsid w:val="002A4EA2"/>
    <w:rsid w:val="002A77AF"/>
    <w:rsid w:val="002A7AAB"/>
    <w:rsid w:val="002B0631"/>
    <w:rsid w:val="002B0667"/>
    <w:rsid w:val="002B134C"/>
    <w:rsid w:val="002B2146"/>
    <w:rsid w:val="002B2BFB"/>
    <w:rsid w:val="002B3DA1"/>
    <w:rsid w:val="002B717E"/>
    <w:rsid w:val="002C2C51"/>
    <w:rsid w:val="002C2E3A"/>
    <w:rsid w:val="002C33B9"/>
    <w:rsid w:val="002C3DA6"/>
    <w:rsid w:val="002C633E"/>
    <w:rsid w:val="002C76F0"/>
    <w:rsid w:val="002D21D8"/>
    <w:rsid w:val="002D3533"/>
    <w:rsid w:val="002D3995"/>
    <w:rsid w:val="002D39C9"/>
    <w:rsid w:val="002D57D9"/>
    <w:rsid w:val="002D60AE"/>
    <w:rsid w:val="002D677C"/>
    <w:rsid w:val="002E0594"/>
    <w:rsid w:val="002E1FA0"/>
    <w:rsid w:val="002E2933"/>
    <w:rsid w:val="002E2A60"/>
    <w:rsid w:val="002E38AF"/>
    <w:rsid w:val="002E3EDF"/>
    <w:rsid w:val="002E4A16"/>
    <w:rsid w:val="002E78AC"/>
    <w:rsid w:val="002F078E"/>
    <w:rsid w:val="002F07A9"/>
    <w:rsid w:val="002F0AFB"/>
    <w:rsid w:val="002F0B06"/>
    <w:rsid w:val="002F116F"/>
    <w:rsid w:val="002F256E"/>
    <w:rsid w:val="002F2640"/>
    <w:rsid w:val="002F3C4F"/>
    <w:rsid w:val="002F4C40"/>
    <w:rsid w:val="00300218"/>
    <w:rsid w:val="0030021B"/>
    <w:rsid w:val="00302F08"/>
    <w:rsid w:val="00304411"/>
    <w:rsid w:val="00304604"/>
    <w:rsid w:val="00305277"/>
    <w:rsid w:val="00305B98"/>
    <w:rsid w:val="00305EA7"/>
    <w:rsid w:val="00307EC0"/>
    <w:rsid w:val="00307F4F"/>
    <w:rsid w:val="00311D20"/>
    <w:rsid w:val="003131D5"/>
    <w:rsid w:val="00313BF5"/>
    <w:rsid w:val="003142D0"/>
    <w:rsid w:val="003148D2"/>
    <w:rsid w:val="003148D9"/>
    <w:rsid w:val="00314D7A"/>
    <w:rsid w:val="0031576A"/>
    <w:rsid w:val="0031672F"/>
    <w:rsid w:val="0031757D"/>
    <w:rsid w:val="00317D23"/>
    <w:rsid w:val="00320F83"/>
    <w:rsid w:val="0032109D"/>
    <w:rsid w:val="003217B9"/>
    <w:rsid w:val="0032180F"/>
    <w:rsid w:val="00321BAE"/>
    <w:rsid w:val="00324520"/>
    <w:rsid w:val="00325BDA"/>
    <w:rsid w:val="00327C84"/>
    <w:rsid w:val="00327D12"/>
    <w:rsid w:val="00327D6C"/>
    <w:rsid w:val="003325EC"/>
    <w:rsid w:val="00333A7E"/>
    <w:rsid w:val="00334BD4"/>
    <w:rsid w:val="0033677C"/>
    <w:rsid w:val="00337878"/>
    <w:rsid w:val="00341B01"/>
    <w:rsid w:val="00341FED"/>
    <w:rsid w:val="0034335B"/>
    <w:rsid w:val="00343925"/>
    <w:rsid w:val="003452E9"/>
    <w:rsid w:val="003506CE"/>
    <w:rsid w:val="00350BB0"/>
    <w:rsid w:val="00351101"/>
    <w:rsid w:val="003532B9"/>
    <w:rsid w:val="00354A6A"/>
    <w:rsid w:val="003560CF"/>
    <w:rsid w:val="003565E9"/>
    <w:rsid w:val="0035694D"/>
    <w:rsid w:val="00357F01"/>
    <w:rsid w:val="0036099C"/>
    <w:rsid w:val="00361A41"/>
    <w:rsid w:val="00362F4B"/>
    <w:rsid w:val="00367EC5"/>
    <w:rsid w:val="00367FEC"/>
    <w:rsid w:val="003700A6"/>
    <w:rsid w:val="00372CDD"/>
    <w:rsid w:val="0037371C"/>
    <w:rsid w:val="00374096"/>
    <w:rsid w:val="00374EA4"/>
    <w:rsid w:val="00375620"/>
    <w:rsid w:val="003841C9"/>
    <w:rsid w:val="00384B8E"/>
    <w:rsid w:val="0039054E"/>
    <w:rsid w:val="00391E1C"/>
    <w:rsid w:val="00396436"/>
    <w:rsid w:val="00397E06"/>
    <w:rsid w:val="003A0A88"/>
    <w:rsid w:val="003A22C2"/>
    <w:rsid w:val="003A295D"/>
    <w:rsid w:val="003A3520"/>
    <w:rsid w:val="003A3789"/>
    <w:rsid w:val="003A4915"/>
    <w:rsid w:val="003A4E9E"/>
    <w:rsid w:val="003A5B04"/>
    <w:rsid w:val="003A6A4A"/>
    <w:rsid w:val="003A7649"/>
    <w:rsid w:val="003A78E4"/>
    <w:rsid w:val="003A7F7A"/>
    <w:rsid w:val="003B043C"/>
    <w:rsid w:val="003B1536"/>
    <w:rsid w:val="003B2BC7"/>
    <w:rsid w:val="003B459D"/>
    <w:rsid w:val="003B64A5"/>
    <w:rsid w:val="003B7FC3"/>
    <w:rsid w:val="003C007E"/>
    <w:rsid w:val="003C1239"/>
    <w:rsid w:val="003C1647"/>
    <w:rsid w:val="003C2723"/>
    <w:rsid w:val="003C2A5D"/>
    <w:rsid w:val="003C365D"/>
    <w:rsid w:val="003C3866"/>
    <w:rsid w:val="003C47E9"/>
    <w:rsid w:val="003C58DA"/>
    <w:rsid w:val="003C6195"/>
    <w:rsid w:val="003C76B5"/>
    <w:rsid w:val="003D0F13"/>
    <w:rsid w:val="003D10CB"/>
    <w:rsid w:val="003D1FFD"/>
    <w:rsid w:val="003D2BC3"/>
    <w:rsid w:val="003D3438"/>
    <w:rsid w:val="003D3CF0"/>
    <w:rsid w:val="003D49F6"/>
    <w:rsid w:val="003D6D15"/>
    <w:rsid w:val="003D7988"/>
    <w:rsid w:val="003E1D24"/>
    <w:rsid w:val="003E2222"/>
    <w:rsid w:val="003E2333"/>
    <w:rsid w:val="003E2F75"/>
    <w:rsid w:val="003E39E0"/>
    <w:rsid w:val="003E5577"/>
    <w:rsid w:val="003E62D9"/>
    <w:rsid w:val="003E67D3"/>
    <w:rsid w:val="003F1588"/>
    <w:rsid w:val="003F28B4"/>
    <w:rsid w:val="003F31DB"/>
    <w:rsid w:val="003F47A0"/>
    <w:rsid w:val="003F5F3F"/>
    <w:rsid w:val="003F66CF"/>
    <w:rsid w:val="003F7187"/>
    <w:rsid w:val="00400393"/>
    <w:rsid w:val="004016A0"/>
    <w:rsid w:val="00401AE1"/>
    <w:rsid w:val="00402579"/>
    <w:rsid w:val="004036B5"/>
    <w:rsid w:val="00404A88"/>
    <w:rsid w:val="004059E9"/>
    <w:rsid w:val="0040687B"/>
    <w:rsid w:val="004072FA"/>
    <w:rsid w:val="004076F2"/>
    <w:rsid w:val="00410AA5"/>
    <w:rsid w:val="004118FC"/>
    <w:rsid w:val="00414EDC"/>
    <w:rsid w:val="0041725D"/>
    <w:rsid w:val="004174FB"/>
    <w:rsid w:val="004225A5"/>
    <w:rsid w:val="00423B86"/>
    <w:rsid w:val="0042408A"/>
    <w:rsid w:val="00424C04"/>
    <w:rsid w:val="0042588E"/>
    <w:rsid w:val="0042719A"/>
    <w:rsid w:val="00427279"/>
    <w:rsid w:val="00430C1C"/>
    <w:rsid w:val="00430D74"/>
    <w:rsid w:val="00432484"/>
    <w:rsid w:val="004340B5"/>
    <w:rsid w:val="004358AA"/>
    <w:rsid w:val="00437A15"/>
    <w:rsid w:val="00440D1B"/>
    <w:rsid w:val="00441B18"/>
    <w:rsid w:val="00441DAA"/>
    <w:rsid w:val="0044333E"/>
    <w:rsid w:val="00445830"/>
    <w:rsid w:val="00450771"/>
    <w:rsid w:val="00450D39"/>
    <w:rsid w:val="0045141E"/>
    <w:rsid w:val="0045254A"/>
    <w:rsid w:val="00452E17"/>
    <w:rsid w:val="00455E1A"/>
    <w:rsid w:val="004565F8"/>
    <w:rsid w:val="00456E02"/>
    <w:rsid w:val="004571F2"/>
    <w:rsid w:val="00460CD1"/>
    <w:rsid w:val="00465363"/>
    <w:rsid w:val="00470772"/>
    <w:rsid w:val="0047113F"/>
    <w:rsid w:val="00472DCC"/>
    <w:rsid w:val="00476716"/>
    <w:rsid w:val="00476AE8"/>
    <w:rsid w:val="004776E3"/>
    <w:rsid w:val="00477F62"/>
    <w:rsid w:val="00482793"/>
    <w:rsid w:val="00483C68"/>
    <w:rsid w:val="00484A27"/>
    <w:rsid w:val="00484B6E"/>
    <w:rsid w:val="00484ECA"/>
    <w:rsid w:val="00485503"/>
    <w:rsid w:val="0048609C"/>
    <w:rsid w:val="00491549"/>
    <w:rsid w:val="00491550"/>
    <w:rsid w:val="00491905"/>
    <w:rsid w:val="00491BAB"/>
    <w:rsid w:val="00492304"/>
    <w:rsid w:val="004927B2"/>
    <w:rsid w:val="004929BF"/>
    <w:rsid w:val="0049577B"/>
    <w:rsid w:val="004965FD"/>
    <w:rsid w:val="00496804"/>
    <w:rsid w:val="004A0E85"/>
    <w:rsid w:val="004A2294"/>
    <w:rsid w:val="004A23A1"/>
    <w:rsid w:val="004A49A2"/>
    <w:rsid w:val="004A6B39"/>
    <w:rsid w:val="004A74C1"/>
    <w:rsid w:val="004B01E5"/>
    <w:rsid w:val="004B1234"/>
    <w:rsid w:val="004B2054"/>
    <w:rsid w:val="004B37AD"/>
    <w:rsid w:val="004B44B1"/>
    <w:rsid w:val="004B4D2E"/>
    <w:rsid w:val="004B59F0"/>
    <w:rsid w:val="004B7772"/>
    <w:rsid w:val="004C4986"/>
    <w:rsid w:val="004D14D1"/>
    <w:rsid w:val="004D46B4"/>
    <w:rsid w:val="004D48FB"/>
    <w:rsid w:val="004D4A7A"/>
    <w:rsid w:val="004D57A5"/>
    <w:rsid w:val="004E244B"/>
    <w:rsid w:val="004E488B"/>
    <w:rsid w:val="004E5339"/>
    <w:rsid w:val="004E5C96"/>
    <w:rsid w:val="004E60DA"/>
    <w:rsid w:val="004E6F72"/>
    <w:rsid w:val="004F0FD3"/>
    <w:rsid w:val="004F1B65"/>
    <w:rsid w:val="004F386E"/>
    <w:rsid w:val="004F5D8E"/>
    <w:rsid w:val="004F6CB3"/>
    <w:rsid w:val="004F6D58"/>
    <w:rsid w:val="004F6E80"/>
    <w:rsid w:val="00502745"/>
    <w:rsid w:val="00502BD1"/>
    <w:rsid w:val="00503AA3"/>
    <w:rsid w:val="00506C29"/>
    <w:rsid w:val="00507151"/>
    <w:rsid w:val="005074E5"/>
    <w:rsid w:val="00511BC3"/>
    <w:rsid w:val="0051200E"/>
    <w:rsid w:val="00513C40"/>
    <w:rsid w:val="0051594F"/>
    <w:rsid w:val="00516630"/>
    <w:rsid w:val="005168A0"/>
    <w:rsid w:val="00517878"/>
    <w:rsid w:val="00521D19"/>
    <w:rsid w:val="00522469"/>
    <w:rsid w:val="00522EED"/>
    <w:rsid w:val="00525070"/>
    <w:rsid w:val="005260E2"/>
    <w:rsid w:val="00531159"/>
    <w:rsid w:val="00532787"/>
    <w:rsid w:val="00532B0C"/>
    <w:rsid w:val="00534CE4"/>
    <w:rsid w:val="0053583F"/>
    <w:rsid w:val="00535961"/>
    <w:rsid w:val="00536AD5"/>
    <w:rsid w:val="00536BF6"/>
    <w:rsid w:val="00536FF1"/>
    <w:rsid w:val="00543058"/>
    <w:rsid w:val="00544D87"/>
    <w:rsid w:val="005460CB"/>
    <w:rsid w:val="00547EDC"/>
    <w:rsid w:val="00550B5E"/>
    <w:rsid w:val="00554AC1"/>
    <w:rsid w:val="00557310"/>
    <w:rsid w:val="00560443"/>
    <w:rsid w:val="00560A09"/>
    <w:rsid w:val="005644A1"/>
    <w:rsid w:val="005650B0"/>
    <w:rsid w:val="0056516F"/>
    <w:rsid w:val="005665AE"/>
    <w:rsid w:val="005705A5"/>
    <w:rsid w:val="005706CD"/>
    <w:rsid w:val="00574F10"/>
    <w:rsid w:val="005752F7"/>
    <w:rsid w:val="00576C16"/>
    <w:rsid w:val="0058082E"/>
    <w:rsid w:val="00581DB3"/>
    <w:rsid w:val="00582526"/>
    <w:rsid w:val="00585852"/>
    <w:rsid w:val="0058715C"/>
    <w:rsid w:val="0059126D"/>
    <w:rsid w:val="00594ED0"/>
    <w:rsid w:val="005A0702"/>
    <w:rsid w:val="005A2A73"/>
    <w:rsid w:val="005A3942"/>
    <w:rsid w:val="005A420A"/>
    <w:rsid w:val="005A5C81"/>
    <w:rsid w:val="005A79E8"/>
    <w:rsid w:val="005A7B0E"/>
    <w:rsid w:val="005B0A46"/>
    <w:rsid w:val="005B3565"/>
    <w:rsid w:val="005B3916"/>
    <w:rsid w:val="005B542B"/>
    <w:rsid w:val="005B7543"/>
    <w:rsid w:val="005C0D7F"/>
    <w:rsid w:val="005C393C"/>
    <w:rsid w:val="005C4420"/>
    <w:rsid w:val="005C6E49"/>
    <w:rsid w:val="005D1F69"/>
    <w:rsid w:val="005D1FEE"/>
    <w:rsid w:val="005D2FE4"/>
    <w:rsid w:val="005D4741"/>
    <w:rsid w:val="005D4E60"/>
    <w:rsid w:val="005D4EFB"/>
    <w:rsid w:val="005D578B"/>
    <w:rsid w:val="005D766D"/>
    <w:rsid w:val="005E0334"/>
    <w:rsid w:val="005E0B34"/>
    <w:rsid w:val="005E1F13"/>
    <w:rsid w:val="005E24F7"/>
    <w:rsid w:val="005E2E11"/>
    <w:rsid w:val="005E4EBF"/>
    <w:rsid w:val="005E5085"/>
    <w:rsid w:val="005E656C"/>
    <w:rsid w:val="005E6BC8"/>
    <w:rsid w:val="005E7BEC"/>
    <w:rsid w:val="005E7C0F"/>
    <w:rsid w:val="005F0A11"/>
    <w:rsid w:val="005F30CE"/>
    <w:rsid w:val="005F348B"/>
    <w:rsid w:val="005F58E6"/>
    <w:rsid w:val="005F6545"/>
    <w:rsid w:val="00600F9D"/>
    <w:rsid w:val="00602DCB"/>
    <w:rsid w:val="00605915"/>
    <w:rsid w:val="00605AE7"/>
    <w:rsid w:val="00607AEC"/>
    <w:rsid w:val="00610CAD"/>
    <w:rsid w:val="00611883"/>
    <w:rsid w:val="006119E1"/>
    <w:rsid w:val="00611B63"/>
    <w:rsid w:val="00611DFA"/>
    <w:rsid w:val="00612228"/>
    <w:rsid w:val="006128F2"/>
    <w:rsid w:val="00612D1E"/>
    <w:rsid w:val="006133B4"/>
    <w:rsid w:val="0061387B"/>
    <w:rsid w:val="00613DCD"/>
    <w:rsid w:val="00614518"/>
    <w:rsid w:val="00616319"/>
    <w:rsid w:val="00625B98"/>
    <w:rsid w:val="00630C26"/>
    <w:rsid w:val="00632BB7"/>
    <w:rsid w:val="00634052"/>
    <w:rsid w:val="0063524A"/>
    <w:rsid w:val="006405AC"/>
    <w:rsid w:val="00640D55"/>
    <w:rsid w:val="006418CC"/>
    <w:rsid w:val="00641983"/>
    <w:rsid w:val="00643D7E"/>
    <w:rsid w:val="00643D9C"/>
    <w:rsid w:val="0064431E"/>
    <w:rsid w:val="00646458"/>
    <w:rsid w:val="00646597"/>
    <w:rsid w:val="006468B9"/>
    <w:rsid w:val="00651EC4"/>
    <w:rsid w:val="006525AD"/>
    <w:rsid w:val="006538B1"/>
    <w:rsid w:val="00653B99"/>
    <w:rsid w:val="00655A4B"/>
    <w:rsid w:val="00656D7D"/>
    <w:rsid w:val="00657293"/>
    <w:rsid w:val="006576AA"/>
    <w:rsid w:val="0066392D"/>
    <w:rsid w:val="00666420"/>
    <w:rsid w:val="006665CE"/>
    <w:rsid w:val="00674A4F"/>
    <w:rsid w:val="0067517F"/>
    <w:rsid w:val="006759F8"/>
    <w:rsid w:val="00681C81"/>
    <w:rsid w:val="00682BE1"/>
    <w:rsid w:val="006856BE"/>
    <w:rsid w:val="00685B18"/>
    <w:rsid w:val="00687C84"/>
    <w:rsid w:val="00687E17"/>
    <w:rsid w:val="00691224"/>
    <w:rsid w:val="006913D0"/>
    <w:rsid w:val="00692142"/>
    <w:rsid w:val="006930D8"/>
    <w:rsid w:val="0069423D"/>
    <w:rsid w:val="00694612"/>
    <w:rsid w:val="006A10A1"/>
    <w:rsid w:val="006A1BFC"/>
    <w:rsid w:val="006A43C9"/>
    <w:rsid w:val="006A4488"/>
    <w:rsid w:val="006A7FEC"/>
    <w:rsid w:val="006B2311"/>
    <w:rsid w:val="006B2319"/>
    <w:rsid w:val="006B240B"/>
    <w:rsid w:val="006B24EF"/>
    <w:rsid w:val="006B264D"/>
    <w:rsid w:val="006B4D39"/>
    <w:rsid w:val="006B51F6"/>
    <w:rsid w:val="006B528F"/>
    <w:rsid w:val="006C1DAE"/>
    <w:rsid w:val="006C2C3E"/>
    <w:rsid w:val="006C33B9"/>
    <w:rsid w:val="006C4520"/>
    <w:rsid w:val="006C4F81"/>
    <w:rsid w:val="006C623E"/>
    <w:rsid w:val="006C73F7"/>
    <w:rsid w:val="006D2475"/>
    <w:rsid w:val="006D4741"/>
    <w:rsid w:val="006D6F72"/>
    <w:rsid w:val="006D730D"/>
    <w:rsid w:val="006D7694"/>
    <w:rsid w:val="006E09E1"/>
    <w:rsid w:val="006E0D51"/>
    <w:rsid w:val="006E37C5"/>
    <w:rsid w:val="006E49E9"/>
    <w:rsid w:val="006E6ECF"/>
    <w:rsid w:val="006E704A"/>
    <w:rsid w:val="006E7A68"/>
    <w:rsid w:val="006F0287"/>
    <w:rsid w:val="006F23A9"/>
    <w:rsid w:val="006F2D88"/>
    <w:rsid w:val="006F341B"/>
    <w:rsid w:val="006F3F66"/>
    <w:rsid w:val="006F41DC"/>
    <w:rsid w:val="00700E1C"/>
    <w:rsid w:val="00701968"/>
    <w:rsid w:val="007029CE"/>
    <w:rsid w:val="00703206"/>
    <w:rsid w:val="00705760"/>
    <w:rsid w:val="00706F87"/>
    <w:rsid w:val="007112F1"/>
    <w:rsid w:val="00711804"/>
    <w:rsid w:val="0071273B"/>
    <w:rsid w:val="0071729C"/>
    <w:rsid w:val="007216A4"/>
    <w:rsid w:val="00722849"/>
    <w:rsid w:val="0072324F"/>
    <w:rsid w:val="00723652"/>
    <w:rsid w:val="0072552B"/>
    <w:rsid w:val="00726467"/>
    <w:rsid w:val="00726635"/>
    <w:rsid w:val="007304D4"/>
    <w:rsid w:val="00733A3F"/>
    <w:rsid w:val="00734EB4"/>
    <w:rsid w:val="00735BD3"/>
    <w:rsid w:val="007366EA"/>
    <w:rsid w:val="0073686C"/>
    <w:rsid w:val="007401BD"/>
    <w:rsid w:val="00740B41"/>
    <w:rsid w:val="007423F9"/>
    <w:rsid w:val="00742EA4"/>
    <w:rsid w:val="00743069"/>
    <w:rsid w:val="00743716"/>
    <w:rsid w:val="007439F9"/>
    <w:rsid w:val="00743CFB"/>
    <w:rsid w:val="00745F5D"/>
    <w:rsid w:val="007516C5"/>
    <w:rsid w:val="00751B67"/>
    <w:rsid w:val="0075200F"/>
    <w:rsid w:val="007526B0"/>
    <w:rsid w:val="00754146"/>
    <w:rsid w:val="0075446C"/>
    <w:rsid w:val="00754942"/>
    <w:rsid w:val="00754974"/>
    <w:rsid w:val="00755F72"/>
    <w:rsid w:val="00756648"/>
    <w:rsid w:val="00760716"/>
    <w:rsid w:val="00760A0B"/>
    <w:rsid w:val="00762986"/>
    <w:rsid w:val="00764582"/>
    <w:rsid w:val="00764A3C"/>
    <w:rsid w:val="00765E1E"/>
    <w:rsid w:val="007673F6"/>
    <w:rsid w:val="00771795"/>
    <w:rsid w:val="00772793"/>
    <w:rsid w:val="00772871"/>
    <w:rsid w:val="00772EE8"/>
    <w:rsid w:val="00773709"/>
    <w:rsid w:val="00774543"/>
    <w:rsid w:val="00774F39"/>
    <w:rsid w:val="00775E9A"/>
    <w:rsid w:val="0077765E"/>
    <w:rsid w:val="00780888"/>
    <w:rsid w:val="00781B64"/>
    <w:rsid w:val="007827B9"/>
    <w:rsid w:val="007833E0"/>
    <w:rsid w:val="007835E2"/>
    <w:rsid w:val="00784690"/>
    <w:rsid w:val="007856AF"/>
    <w:rsid w:val="0078633F"/>
    <w:rsid w:val="0078656F"/>
    <w:rsid w:val="00787EE3"/>
    <w:rsid w:val="007903D8"/>
    <w:rsid w:val="00791D93"/>
    <w:rsid w:val="0079385B"/>
    <w:rsid w:val="00794225"/>
    <w:rsid w:val="00794D52"/>
    <w:rsid w:val="00795663"/>
    <w:rsid w:val="00796EEA"/>
    <w:rsid w:val="007A04B1"/>
    <w:rsid w:val="007A06FD"/>
    <w:rsid w:val="007A45F4"/>
    <w:rsid w:val="007A6895"/>
    <w:rsid w:val="007A6B39"/>
    <w:rsid w:val="007B318A"/>
    <w:rsid w:val="007B3E6B"/>
    <w:rsid w:val="007B4AF6"/>
    <w:rsid w:val="007B722A"/>
    <w:rsid w:val="007C01E9"/>
    <w:rsid w:val="007C1DEA"/>
    <w:rsid w:val="007C4812"/>
    <w:rsid w:val="007C735B"/>
    <w:rsid w:val="007D3000"/>
    <w:rsid w:val="007D386C"/>
    <w:rsid w:val="007D3ACB"/>
    <w:rsid w:val="007D56DD"/>
    <w:rsid w:val="007D5C86"/>
    <w:rsid w:val="007E0139"/>
    <w:rsid w:val="007E1899"/>
    <w:rsid w:val="007E27A7"/>
    <w:rsid w:val="007E5B94"/>
    <w:rsid w:val="007E69C2"/>
    <w:rsid w:val="007F1C46"/>
    <w:rsid w:val="007F235A"/>
    <w:rsid w:val="007F2E30"/>
    <w:rsid w:val="007F3B66"/>
    <w:rsid w:val="007F3C40"/>
    <w:rsid w:val="007F49BC"/>
    <w:rsid w:val="007F59E7"/>
    <w:rsid w:val="007F6B9D"/>
    <w:rsid w:val="007F7686"/>
    <w:rsid w:val="007F7DDA"/>
    <w:rsid w:val="00803F87"/>
    <w:rsid w:val="00807453"/>
    <w:rsid w:val="00807E85"/>
    <w:rsid w:val="00807FE2"/>
    <w:rsid w:val="00810A54"/>
    <w:rsid w:val="00815250"/>
    <w:rsid w:val="0082091C"/>
    <w:rsid w:val="00820DF5"/>
    <w:rsid w:val="00823C03"/>
    <w:rsid w:val="008247D2"/>
    <w:rsid w:val="008258A6"/>
    <w:rsid w:val="00827F6E"/>
    <w:rsid w:val="0083156E"/>
    <w:rsid w:val="0083310F"/>
    <w:rsid w:val="00833118"/>
    <w:rsid w:val="00834F58"/>
    <w:rsid w:val="00835311"/>
    <w:rsid w:val="008405A6"/>
    <w:rsid w:val="0084276C"/>
    <w:rsid w:val="00843181"/>
    <w:rsid w:val="00843B85"/>
    <w:rsid w:val="00844BCE"/>
    <w:rsid w:val="00846CAC"/>
    <w:rsid w:val="00847DB4"/>
    <w:rsid w:val="0085033D"/>
    <w:rsid w:val="008510BD"/>
    <w:rsid w:val="0085142F"/>
    <w:rsid w:val="008535CD"/>
    <w:rsid w:val="00855049"/>
    <w:rsid w:val="00857FD9"/>
    <w:rsid w:val="0086108E"/>
    <w:rsid w:val="008638B5"/>
    <w:rsid w:val="00863BC3"/>
    <w:rsid w:val="008640EE"/>
    <w:rsid w:val="0086443D"/>
    <w:rsid w:val="00864EF1"/>
    <w:rsid w:val="00866977"/>
    <w:rsid w:val="00867307"/>
    <w:rsid w:val="00867A20"/>
    <w:rsid w:val="00870986"/>
    <w:rsid w:val="00870FBF"/>
    <w:rsid w:val="0087300F"/>
    <w:rsid w:val="008839A9"/>
    <w:rsid w:val="008841E5"/>
    <w:rsid w:val="0088650B"/>
    <w:rsid w:val="00886CDF"/>
    <w:rsid w:val="00887018"/>
    <w:rsid w:val="008903EC"/>
    <w:rsid w:val="008907EC"/>
    <w:rsid w:val="00890807"/>
    <w:rsid w:val="00890DED"/>
    <w:rsid w:val="00891CFA"/>
    <w:rsid w:val="00892033"/>
    <w:rsid w:val="00892D4B"/>
    <w:rsid w:val="00894D8E"/>
    <w:rsid w:val="008974F8"/>
    <w:rsid w:val="008A05E6"/>
    <w:rsid w:val="008A1791"/>
    <w:rsid w:val="008A2728"/>
    <w:rsid w:val="008A6670"/>
    <w:rsid w:val="008A6F6B"/>
    <w:rsid w:val="008A7E79"/>
    <w:rsid w:val="008B0C80"/>
    <w:rsid w:val="008B12C6"/>
    <w:rsid w:val="008B242E"/>
    <w:rsid w:val="008B50C8"/>
    <w:rsid w:val="008B5132"/>
    <w:rsid w:val="008B59B3"/>
    <w:rsid w:val="008B6230"/>
    <w:rsid w:val="008B62F8"/>
    <w:rsid w:val="008B766D"/>
    <w:rsid w:val="008B78DD"/>
    <w:rsid w:val="008C1F68"/>
    <w:rsid w:val="008C5FF7"/>
    <w:rsid w:val="008D2CDF"/>
    <w:rsid w:val="008D43E5"/>
    <w:rsid w:val="008D6084"/>
    <w:rsid w:val="008D70FC"/>
    <w:rsid w:val="008E1DB7"/>
    <w:rsid w:val="008E5C20"/>
    <w:rsid w:val="008E6B6E"/>
    <w:rsid w:val="008E7063"/>
    <w:rsid w:val="008F01D4"/>
    <w:rsid w:val="008F04E5"/>
    <w:rsid w:val="008F21C3"/>
    <w:rsid w:val="008F5559"/>
    <w:rsid w:val="008F61CD"/>
    <w:rsid w:val="00900CA0"/>
    <w:rsid w:val="009041F5"/>
    <w:rsid w:val="00907000"/>
    <w:rsid w:val="00912F79"/>
    <w:rsid w:val="009145FC"/>
    <w:rsid w:val="00915980"/>
    <w:rsid w:val="00917E9A"/>
    <w:rsid w:val="0092392E"/>
    <w:rsid w:val="00923E87"/>
    <w:rsid w:val="00924FBA"/>
    <w:rsid w:val="0092665E"/>
    <w:rsid w:val="0093076B"/>
    <w:rsid w:val="00933176"/>
    <w:rsid w:val="0093344F"/>
    <w:rsid w:val="00933A28"/>
    <w:rsid w:val="00933E5C"/>
    <w:rsid w:val="00934DA0"/>
    <w:rsid w:val="00934F08"/>
    <w:rsid w:val="00940982"/>
    <w:rsid w:val="0094108A"/>
    <w:rsid w:val="009424E5"/>
    <w:rsid w:val="00943828"/>
    <w:rsid w:val="00943B66"/>
    <w:rsid w:val="00943D87"/>
    <w:rsid w:val="00950A4C"/>
    <w:rsid w:val="0095249C"/>
    <w:rsid w:val="009527A3"/>
    <w:rsid w:val="00952B00"/>
    <w:rsid w:val="00952F92"/>
    <w:rsid w:val="0095328F"/>
    <w:rsid w:val="00953F79"/>
    <w:rsid w:val="00954478"/>
    <w:rsid w:val="0095482A"/>
    <w:rsid w:val="00954CFA"/>
    <w:rsid w:val="00960428"/>
    <w:rsid w:val="00962198"/>
    <w:rsid w:val="00964B07"/>
    <w:rsid w:val="00965D9A"/>
    <w:rsid w:val="00966307"/>
    <w:rsid w:val="00966E7E"/>
    <w:rsid w:val="00967538"/>
    <w:rsid w:val="00967E05"/>
    <w:rsid w:val="00972219"/>
    <w:rsid w:val="00972B0D"/>
    <w:rsid w:val="009734E9"/>
    <w:rsid w:val="0097453E"/>
    <w:rsid w:val="0097787E"/>
    <w:rsid w:val="009802A2"/>
    <w:rsid w:val="00980765"/>
    <w:rsid w:val="00980A4A"/>
    <w:rsid w:val="009843E4"/>
    <w:rsid w:val="00984B74"/>
    <w:rsid w:val="00984D3E"/>
    <w:rsid w:val="009852CC"/>
    <w:rsid w:val="009853E3"/>
    <w:rsid w:val="00985ED3"/>
    <w:rsid w:val="00986629"/>
    <w:rsid w:val="00986A5B"/>
    <w:rsid w:val="00986D93"/>
    <w:rsid w:val="009906AF"/>
    <w:rsid w:val="00990FFD"/>
    <w:rsid w:val="00992107"/>
    <w:rsid w:val="00992F8D"/>
    <w:rsid w:val="00993164"/>
    <w:rsid w:val="0099323C"/>
    <w:rsid w:val="00996EF7"/>
    <w:rsid w:val="00997BC0"/>
    <w:rsid w:val="009A0773"/>
    <w:rsid w:val="009A175F"/>
    <w:rsid w:val="009A36A7"/>
    <w:rsid w:val="009A6ED3"/>
    <w:rsid w:val="009B0124"/>
    <w:rsid w:val="009B334C"/>
    <w:rsid w:val="009B3573"/>
    <w:rsid w:val="009B3BCA"/>
    <w:rsid w:val="009B4E87"/>
    <w:rsid w:val="009B5F99"/>
    <w:rsid w:val="009B7D11"/>
    <w:rsid w:val="009C04DF"/>
    <w:rsid w:val="009C04FB"/>
    <w:rsid w:val="009C1641"/>
    <w:rsid w:val="009C1EDD"/>
    <w:rsid w:val="009C2A38"/>
    <w:rsid w:val="009C3377"/>
    <w:rsid w:val="009C362E"/>
    <w:rsid w:val="009C434A"/>
    <w:rsid w:val="009C4685"/>
    <w:rsid w:val="009C5C96"/>
    <w:rsid w:val="009D04AB"/>
    <w:rsid w:val="009D10E1"/>
    <w:rsid w:val="009D1FF2"/>
    <w:rsid w:val="009D2044"/>
    <w:rsid w:val="009D2285"/>
    <w:rsid w:val="009D3AFE"/>
    <w:rsid w:val="009D4A46"/>
    <w:rsid w:val="009D5CA4"/>
    <w:rsid w:val="009D639A"/>
    <w:rsid w:val="009E252C"/>
    <w:rsid w:val="009E39A4"/>
    <w:rsid w:val="009E4B42"/>
    <w:rsid w:val="009E5103"/>
    <w:rsid w:val="009E57E2"/>
    <w:rsid w:val="009E7814"/>
    <w:rsid w:val="009F0855"/>
    <w:rsid w:val="009F7FF9"/>
    <w:rsid w:val="00A00E23"/>
    <w:rsid w:val="00A024F0"/>
    <w:rsid w:val="00A039DD"/>
    <w:rsid w:val="00A044D9"/>
    <w:rsid w:val="00A04996"/>
    <w:rsid w:val="00A04E4C"/>
    <w:rsid w:val="00A055A2"/>
    <w:rsid w:val="00A0689B"/>
    <w:rsid w:val="00A126E4"/>
    <w:rsid w:val="00A12ABD"/>
    <w:rsid w:val="00A13AD0"/>
    <w:rsid w:val="00A15C21"/>
    <w:rsid w:val="00A212DF"/>
    <w:rsid w:val="00A21819"/>
    <w:rsid w:val="00A21C2A"/>
    <w:rsid w:val="00A23EFC"/>
    <w:rsid w:val="00A24285"/>
    <w:rsid w:val="00A253A1"/>
    <w:rsid w:val="00A26351"/>
    <w:rsid w:val="00A33582"/>
    <w:rsid w:val="00A33699"/>
    <w:rsid w:val="00A338C4"/>
    <w:rsid w:val="00A3444D"/>
    <w:rsid w:val="00A35BDC"/>
    <w:rsid w:val="00A36AB8"/>
    <w:rsid w:val="00A40F2E"/>
    <w:rsid w:val="00A41065"/>
    <w:rsid w:val="00A4106E"/>
    <w:rsid w:val="00A44F2E"/>
    <w:rsid w:val="00A455D9"/>
    <w:rsid w:val="00A4564A"/>
    <w:rsid w:val="00A4626C"/>
    <w:rsid w:val="00A4669F"/>
    <w:rsid w:val="00A47B25"/>
    <w:rsid w:val="00A530F6"/>
    <w:rsid w:val="00A54E69"/>
    <w:rsid w:val="00A562C0"/>
    <w:rsid w:val="00A56607"/>
    <w:rsid w:val="00A56EA7"/>
    <w:rsid w:val="00A609CE"/>
    <w:rsid w:val="00A6105C"/>
    <w:rsid w:val="00A61E42"/>
    <w:rsid w:val="00A706AF"/>
    <w:rsid w:val="00A708F9"/>
    <w:rsid w:val="00A71CFF"/>
    <w:rsid w:val="00A72C35"/>
    <w:rsid w:val="00A747BA"/>
    <w:rsid w:val="00A750B6"/>
    <w:rsid w:val="00A80463"/>
    <w:rsid w:val="00A80FDE"/>
    <w:rsid w:val="00A828DA"/>
    <w:rsid w:val="00A84953"/>
    <w:rsid w:val="00A85C1D"/>
    <w:rsid w:val="00A86168"/>
    <w:rsid w:val="00A86BC9"/>
    <w:rsid w:val="00A90698"/>
    <w:rsid w:val="00A924F0"/>
    <w:rsid w:val="00A93193"/>
    <w:rsid w:val="00A9588B"/>
    <w:rsid w:val="00A95C37"/>
    <w:rsid w:val="00A96DDD"/>
    <w:rsid w:val="00AA022F"/>
    <w:rsid w:val="00AA08B8"/>
    <w:rsid w:val="00AA13D8"/>
    <w:rsid w:val="00AA3283"/>
    <w:rsid w:val="00AA37F9"/>
    <w:rsid w:val="00AA5AAF"/>
    <w:rsid w:val="00AA5D62"/>
    <w:rsid w:val="00AA67EF"/>
    <w:rsid w:val="00AB0D5C"/>
    <w:rsid w:val="00AB1FD9"/>
    <w:rsid w:val="00AB21DE"/>
    <w:rsid w:val="00AB2795"/>
    <w:rsid w:val="00AB27ED"/>
    <w:rsid w:val="00AB3043"/>
    <w:rsid w:val="00AB572B"/>
    <w:rsid w:val="00AB582D"/>
    <w:rsid w:val="00AB6D41"/>
    <w:rsid w:val="00AB7C54"/>
    <w:rsid w:val="00AC0192"/>
    <w:rsid w:val="00AC1C27"/>
    <w:rsid w:val="00AC2025"/>
    <w:rsid w:val="00AC33E8"/>
    <w:rsid w:val="00AC3593"/>
    <w:rsid w:val="00AC6E0A"/>
    <w:rsid w:val="00AD0C5E"/>
    <w:rsid w:val="00AD1019"/>
    <w:rsid w:val="00AD2A9E"/>
    <w:rsid w:val="00AD4702"/>
    <w:rsid w:val="00AD529C"/>
    <w:rsid w:val="00AD580B"/>
    <w:rsid w:val="00AD7F56"/>
    <w:rsid w:val="00AE060A"/>
    <w:rsid w:val="00AE1858"/>
    <w:rsid w:val="00AE20CE"/>
    <w:rsid w:val="00AE2C55"/>
    <w:rsid w:val="00AE3536"/>
    <w:rsid w:val="00AE4C19"/>
    <w:rsid w:val="00AE64DC"/>
    <w:rsid w:val="00AF2213"/>
    <w:rsid w:val="00AF2297"/>
    <w:rsid w:val="00AF40CD"/>
    <w:rsid w:val="00AF4565"/>
    <w:rsid w:val="00AF4EF5"/>
    <w:rsid w:val="00AF5443"/>
    <w:rsid w:val="00AF559D"/>
    <w:rsid w:val="00AF64B5"/>
    <w:rsid w:val="00AF7F03"/>
    <w:rsid w:val="00B00651"/>
    <w:rsid w:val="00B00E4F"/>
    <w:rsid w:val="00B017A2"/>
    <w:rsid w:val="00B04F63"/>
    <w:rsid w:val="00B05D2B"/>
    <w:rsid w:val="00B07308"/>
    <w:rsid w:val="00B10A39"/>
    <w:rsid w:val="00B11138"/>
    <w:rsid w:val="00B12B68"/>
    <w:rsid w:val="00B13408"/>
    <w:rsid w:val="00B13D02"/>
    <w:rsid w:val="00B16D82"/>
    <w:rsid w:val="00B17809"/>
    <w:rsid w:val="00B2291D"/>
    <w:rsid w:val="00B23747"/>
    <w:rsid w:val="00B238C5"/>
    <w:rsid w:val="00B25FB0"/>
    <w:rsid w:val="00B267F8"/>
    <w:rsid w:val="00B27B42"/>
    <w:rsid w:val="00B32758"/>
    <w:rsid w:val="00B342C1"/>
    <w:rsid w:val="00B35A93"/>
    <w:rsid w:val="00B35CE2"/>
    <w:rsid w:val="00B36393"/>
    <w:rsid w:val="00B3755A"/>
    <w:rsid w:val="00B40E81"/>
    <w:rsid w:val="00B41403"/>
    <w:rsid w:val="00B41777"/>
    <w:rsid w:val="00B42525"/>
    <w:rsid w:val="00B430F3"/>
    <w:rsid w:val="00B43394"/>
    <w:rsid w:val="00B4361D"/>
    <w:rsid w:val="00B44FBD"/>
    <w:rsid w:val="00B502D1"/>
    <w:rsid w:val="00B50747"/>
    <w:rsid w:val="00B531F4"/>
    <w:rsid w:val="00B5538E"/>
    <w:rsid w:val="00B5553E"/>
    <w:rsid w:val="00B566AC"/>
    <w:rsid w:val="00B614E7"/>
    <w:rsid w:val="00B62CD3"/>
    <w:rsid w:val="00B63025"/>
    <w:rsid w:val="00B64ED8"/>
    <w:rsid w:val="00B67C51"/>
    <w:rsid w:val="00B7280D"/>
    <w:rsid w:val="00B72898"/>
    <w:rsid w:val="00B8048A"/>
    <w:rsid w:val="00B83126"/>
    <w:rsid w:val="00B83BC9"/>
    <w:rsid w:val="00B85565"/>
    <w:rsid w:val="00B85DBC"/>
    <w:rsid w:val="00B87CC0"/>
    <w:rsid w:val="00B92C8B"/>
    <w:rsid w:val="00B9386D"/>
    <w:rsid w:val="00B9483B"/>
    <w:rsid w:val="00B95B17"/>
    <w:rsid w:val="00B968A2"/>
    <w:rsid w:val="00BA0052"/>
    <w:rsid w:val="00BA0603"/>
    <w:rsid w:val="00BA12E9"/>
    <w:rsid w:val="00BA1E71"/>
    <w:rsid w:val="00BA3B23"/>
    <w:rsid w:val="00BA3C00"/>
    <w:rsid w:val="00BA4F65"/>
    <w:rsid w:val="00BA534E"/>
    <w:rsid w:val="00BA5712"/>
    <w:rsid w:val="00BA6951"/>
    <w:rsid w:val="00BA7789"/>
    <w:rsid w:val="00BB1B1C"/>
    <w:rsid w:val="00BB26E5"/>
    <w:rsid w:val="00BB5268"/>
    <w:rsid w:val="00BB6D4A"/>
    <w:rsid w:val="00BB74BE"/>
    <w:rsid w:val="00BC0162"/>
    <w:rsid w:val="00BC24BE"/>
    <w:rsid w:val="00BC2D3D"/>
    <w:rsid w:val="00BC2E6E"/>
    <w:rsid w:val="00BC3666"/>
    <w:rsid w:val="00BC4FAB"/>
    <w:rsid w:val="00BC4FBC"/>
    <w:rsid w:val="00BC7299"/>
    <w:rsid w:val="00BC7367"/>
    <w:rsid w:val="00BD011E"/>
    <w:rsid w:val="00BD1221"/>
    <w:rsid w:val="00BD2024"/>
    <w:rsid w:val="00BD2414"/>
    <w:rsid w:val="00BD2A4E"/>
    <w:rsid w:val="00BD5C61"/>
    <w:rsid w:val="00BD68A1"/>
    <w:rsid w:val="00BE0660"/>
    <w:rsid w:val="00BE0A16"/>
    <w:rsid w:val="00BE14C6"/>
    <w:rsid w:val="00BE38C4"/>
    <w:rsid w:val="00BE3CB1"/>
    <w:rsid w:val="00BE4329"/>
    <w:rsid w:val="00BE5277"/>
    <w:rsid w:val="00BE74E2"/>
    <w:rsid w:val="00BF00BD"/>
    <w:rsid w:val="00BF5ABA"/>
    <w:rsid w:val="00BF5D7F"/>
    <w:rsid w:val="00BF6A8B"/>
    <w:rsid w:val="00BF7259"/>
    <w:rsid w:val="00C001FF"/>
    <w:rsid w:val="00C00263"/>
    <w:rsid w:val="00C009CF"/>
    <w:rsid w:val="00C038E7"/>
    <w:rsid w:val="00C046B0"/>
    <w:rsid w:val="00C05C9A"/>
    <w:rsid w:val="00C07B91"/>
    <w:rsid w:val="00C10129"/>
    <w:rsid w:val="00C11FDD"/>
    <w:rsid w:val="00C1551B"/>
    <w:rsid w:val="00C161B5"/>
    <w:rsid w:val="00C16D44"/>
    <w:rsid w:val="00C23369"/>
    <w:rsid w:val="00C24C84"/>
    <w:rsid w:val="00C25BA4"/>
    <w:rsid w:val="00C26FA0"/>
    <w:rsid w:val="00C2714B"/>
    <w:rsid w:val="00C27EC9"/>
    <w:rsid w:val="00C30886"/>
    <w:rsid w:val="00C32440"/>
    <w:rsid w:val="00C3244F"/>
    <w:rsid w:val="00C3248A"/>
    <w:rsid w:val="00C32F8F"/>
    <w:rsid w:val="00C3303B"/>
    <w:rsid w:val="00C355FC"/>
    <w:rsid w:val="00C36EAD"/>
    <w:rsid w:val="00C37527"/>
    <w:rsid w:val="00C44BE2"/>
    <w:rsid w:val="00C45878"/>
    <w:rsid w:val="00C45D4C"/>
    <w:rsid w:val="00C4643D"/>
    <w:rsid w:val="00C51399"/>
    <w:rsid w:val="00C51BE1"/>
    <w:rsid w:val="00C5229E"/>
    <w:rsid w:val="00C52436"/>
    <w:rsid w:val="00C52C17"/>
    <w:rsid w:val="00C52F31"/>
    <w:rsid w:val="00C561E9"/>
    <w:rsid w:val="00C6063E"/>
    <w:rsid w:val="00C610C8"/>
    <w:rsid w:val="00C6196A"/>
    <w:rsid w:val="00C62161"/>
    <w:rsid w:val="00C643B5"/>
    <w:rsid w:val="00C6467C"/>
    <w:rsid w:val="00C656B0"/>
    <w:rsid w:val="00C66876"/>
    <w:rsid w:val="00C6769E"/>
    <w:rsid w:val="00C702ED"/>
    <w:rsid w:val="00C721A5"/>
    <w:rsid w:val="00C72371"/>
    <w:rsid w:val="00C72C9D"/>
    <w:rsid w:val="00C72F31"/>
    <w:rsid w:val="00C7423C"/>
    <w:rsid w:val="00C751F6"/>
    <w:rsid w:val="00C76519"/>
    <w:rsid w:val="00C76BDC"/>
    <w:rsid w:val="00C76E52"/>
    <w:rsid w:val="00C77975"/>
    <w:rsid w:val="00C82C1A"/>
    <w:rsid w:val="00C8407F"/>
    <w:rsid w:val="00C8428E"/>
    <w:rsid w:val="00C85324"/>
    <w:rsid w:val="00C87D31"/>
    <w:rsid w:val="00C9015B"/>
    <w:rsid w:val="00C91A5F"/>
    <w:rsid w:val="00C920BC"/>
    <w:rsid w:val="00C937D6"/>
    <w:rsid w:val="00C95D66"/>
    <w:rsid w:val="00C9639F"/>
    <w:rsid w:val="00C966F3"/>
    <w:rsid w:val="00CA2DAF"/>
    <w:rsid w:val="00CA2F84"/>
    <w:rsid w:val="00CA35AE"/>
    <w:rsid w:val="00CA4CE5"/>
    <w:rsid w:val="00CA562A"/>
    <w:rsid w:val="00CA6F55"/>
    <w:rsid w:val="00CA7002"/>
    <w:rsid w:val="00CA7200"/>
    <w:rsid w:val="00CB01EC"/>
    <w:rsid w:val="00CB5587"/>
    <w:rsid w:val="00CB59A2"/>
    <w:rsid w:val="00CB7218"/>
    <w:rsid w:val="00CC0BE3"/>
    <w:rsid w:val="00CC17B1"/>
    <w:rsid w:val="00CC621C"/>
    <w:rsid w:val="00CC791B"/>
    <w:rsid w:val="00CD280E"/>
    <w:rsid w:val="00CD3B98"/>
    <w:rsid w:val="00CD4275"/>
    <w:rsid w:val="00CD57CE"/>
    <w:rsid w:val="00CD5B14"/>
    <w:rsid w:val="00CE39FA"/>
    <w:rsid w:val="00CE3A7D"/>
    <w:rsid w:val="00CF05B8"/>
    <w:rsid w:val="00CF3D0C"/>
    <w:rsid w:val="00CF51A1"/>
    <w:rsid w:val="00CF51CB"/>
    <w:rsid w:val="00D003B6"/>
    <w:rsid w:val="00D0138A"/>
    <w:rsid w:val="00D06836"/>
    <w:rsid w:val="00D102C0"/>
    <w:rsid w:val="00D102D0"/>
    <w:rsid w:val="00D129F6"/>
    <w:rsid w:val="00D13BF4"/>
    <w:rsid w:val="00D14DF6"/>
    <w:rsid w:val="00D17555"/>
    <w:rsid w:val="00D201E1"/>
    <w:rsid w:val="00D2105E"/>
    <w:rsid w:val="00D22B78"/>
    <w:rsid w:val="00D248ED"/>
    <w:rsid w:val="00D24977"/>
    <w:rsid w:val="00D24DE7"/>
    <w:rsid w:val="00D26949"/>
    <w:rsid w:val="00D27144"/>
    <w:rsid w:val="00D273AE"/>
    <w:rsid w:val="00D274D5"/>
    <w:rsid w:val="00D30061"/>
    <w:rsid w:val="00D30F14"/>
    <w:rsid w:val="00D33BE4"/>
    <w:rsid w:val="00D34642"/>
    <w:rsid w:val="00D378E3"/>
    <w:rsid w:val="00D37F01"/>
    <w:rsid w:val="00D43481"/>
    <w:rsid w:val="00D439AD"/>
    <w:rsid w:val="00D46AB1"/>
    <w:rsid w:val="00D47A89"/>
    <w:rsid w:val="00D53B9D"/>
    <w:rsid w:val="00D5485D"/>
    <w:rsid w:val="00D550C0"/>
    <w:rsid w:val="00D555E9"/>
    <w:rsid w:val="00D55EB5"/>
    <w:rsid w:val="00D56372"/>
    <w:rsid w:val="00D573FC"/>
    <w:rsid w:val="00D60399"/>
    <w:rsid w:val="00D61F0B"/>
    <w:rsid w:val="00D629BF"/>
    <w:rsid w:val="00D649F3"/>
    <w:rsid w:val="00D64D2F"/>
    <w:rsid w:val="00D65B4B"/>
    <w:rsid w:val="00D66E0B"/>
    <w:rsid w:val="00D724E1"/>
    <w:rsid w:val="00D72BED"/>
    <w:rsid w:val="00D73269"/>
    <w:rsid w:val="00D735CA"/>
    <w:rsid w:val="00D7373E"/>
    <w:rsid w:val="00D74CF1"/>
    <w:rsid w:val="00D750F3"/>
    <w:rsid w:val="00D7599D"/>
    <w:rsid w:val="00D75F9F"/>
    <w:rsid w:val="00D77340"/>
    <w:rsid w:val="00D77A1E"/>
    <w:rsid w:val="00D77F42"/>
    <w:rsid w:val="00D8185F"/>
    <w:rsid w:val="00D85387"/>
    <w:rsid w:val="00D855AA"/>
    <w:rsid w:val="00D85A25"/>
    <w:rsid w:val="00D912D6"/>
    <w:rsid w:val="00D91D48"/>
    <w:rsid w:val="00D92EAF"/>
    <w:rsid w:val="00D95C41"/>
    <w:rsid w:val="00D9643D"/>
    <w:rsid w:val="00D964F1"/>
    <w:rsid w:val="00D972C1"/>
    <w:rsid w:val="00D9796A"/>
    <w:rsid w:val="00DA2D13"/>
    <w:rsid w:val="00DB548E"/>
    <w:rsid w:val="00DB6D73"/>
    <w:rsid w:val="00DB786A"/>
    <w:rsid w:val="00DC249E"/>
    <w:rsid w:val="00DC25E6"/>
    <w:rsid w:val="00DC2AAE"/>
    <w:rsid w:val="00DC2B76"/>
    <w:rsid w:val="00DC3D1F"/>
    <w:rsid w:val="00DC6EE7"/>
    <w:rsid w:val="00DC7631"/>
    <w:rsid w:val="00DD016D"/>
    <w:rsid w:val="00DD051B"/>
    <w:rsid w:val="00DD0A84"/>
    <w:rsid w:val="00DD0B04"/>
    <w:rsid w:val="00DD21CC"/>
    <w:rsid w:val="00DD3516"/>
    <w:rsid w:val="00DD4132"/>
    <w:rsid w:val="00DD44BF"/>
    <w:rsid w:val="00DD50B3"/>
    <w:rsid w:val="00DD5287"/>
    <w:rsid w:val="00DD6734"/>
    <w:rsid w:val="00DD6821"/>
    <w:rsid w:val="00DE0334"/>
    <w:rsid w:val="00DE2A8E"/>
    <w:rsid w:val="00DE324A"/>
    <w:rsid w:val="00DE3FDB"/>
    <w:rsid w:val="00DE4F02"/>
    <w:rsid w:val="00DE523D"/>
    <w:rsid w:val="00DE6FD4"/>
    <w:rsid w:val="00DE73A6"/>
    <w:rsid w:val="00DF0E02"/>
    <w:rsid w:val="00DF2C89"/>
    <w:rsid w:val="00DF2E07"/>
    <w:rsid w:val="00DF3C65"/>
    <w:rsid w:val="00DF5F86"/>
    <w:rsid w:val="00DF7A2E"/>
    <w:rsid w:val="00E003F8"/>
    <w:rsid w:val="00E014F4"/>
    <w:rsid w:val="00E0210B"/>
    <w:rsid w:val="00E03B69"/>
    <w:rsid w:val="00E03C44"/>
    <w:rsid w:val="00E04C23"/>
    <w:rsid w:val="00E05B14"/>
    <w:rsid w:val="00E05C48"/>
    <w:rsid w:val="00E076D2"/>
    <w:rsid w:val="00E104A7"/>
    <w:rsid w:val="00E10A7B"/>
    <w:rsid w:val="00E10D12"/>
    <w:rsid w:val="00E11A9C"/>
    <w:rsid w:val="00E12F1F"/>
    <w:rsid w:val="00E13353"/>
    <w:rsid w:val="00E137A7"/>
    <w:rsid w:val="00E13B38"/>
    <w:rsid w:val="00E14ED0"/>
    <w:rsid w:val="00E1508D"/>
    <w:rsid w:val="00E164E9"/>
    <w:rsid w:val="00E16C64"/>
    <w:rsid w:val="00E20E12"/>
    <w:rsid w:val="00E2175D"/>
    <w:rsid w:val="00E235F9"/>
    <w:rsid w:val="00E244B1"/>
    <w:rsid w:val="00E246F3"/>
    <w:rsid w:val="00E24B9B"/>
    <w:rsid w:val="00E27BC4"/>
    <w:rsid w:val="00E314BA"/>
    <w:rsid w:val="00E32394"/>
    <w:rsid w:val="00E335E3"/>
    <w:rsid w:val="00E3516F"/>
    <w:rsid w:val="00E3641A"/>
    <w:rsid w:val="00E371B8"/>
    <w:rsid w:val="00E40751"/>
    <w:rsid w:val="00E40D1B"/>
    <w:rsid w:val="00E427D0"/>
    <w:rsid w:val="00E42DAA"/>
    <w:rsid w:val="00E42F30"/>
    <w:rsid w:val="00E430D7"/>
    <w:rsid w:val="00E43C21"/>
    <w:rsid w:val="00E44E1E"/>
    <w:rsid w:val="00E453E2"/>
    <w:rsid w:val="00E45600"/>
    <w:rsid w:val="00E46A53"/>
    <w:rsid w:val="00E46CE8"/>
    <w:rsid w:val="00E46CE9"/>
    <w:rsid w:val="00E50510"/>
    <w:rsid w:val="00E53571"/>
    <w:rsid w:val="00E54090"/>
    <w:rsid w:val="00E54A15"/>
    <w:rsid w:val="00E60651"/>
    <w:rsid w:val="00E62B92"/>
    <w:rsid w:val="00E62BEC"/>
    <w:rsid w:val="00E6526A"/>
    <w:rsid w:val="00E6624F"/>
    <w:rsid w:val="00E71275"/>
    <w:rsid w:val="00E7520F"/>
    <w:rsid w:val="00E75978"/>
    <w:rsid w:val="00E75CA9"/>
    <w:rsid w:val="00E762B6"/>
    <w:rsid w:val="00E767E2"/>
    <w:rsid w:val="00E76B4A"/>
    <w:rsid w:val="00E8070A"/>
    <w:rsid w:val="00E827DD"/>
    <w:rsid w:val="00E8286F"/>
    <w:rsid w:val="00E833E8"/>
    <w:rsid w:val="00E8342E"/>
    <w:rsid w:val="00E836CB"/>
    <w:rsid w:val="00E83761"/>
    <w:rsid w:val="00E846CE"/>
    <w:rsid w:val="00E84E6A"/>
    <w:rsid w:val="00E862CF"/>
    <w:rsid w:val="00E87E33"/>
    <w:rsid w:val="00E97BC2"/>
    <w:rsid w:val="00EA06B7"/>
    <w:rsid w:val="00EA29BA"/>
    <w:rsid w:val="00EA4EF5"/>
    <w:rsid w:val="00EB1A3D"/>
    <w:rsid w:val="00EB1CCD"/>
    <w:rsid w:val="00EB1D9E"/>
    <w:rsid w:val="00EB465E"/>
    <w:rsid w:val="00EB6E63"/>
    <w:rsid w:val="00EB74E8"/>
    <w:rsid w:val="00EB7D81"/>
    <w:rsid w:val="00EC19F7"/>
    <w:rsid w:val="00EC3403"/>
    <w:rsid w:val="00EC3739"/>
    <w:rsid w:val="00EC37DF"/>
    <w:rsid w:val="00EC5403"/>
    <w:rsid w:val="00EC6A51"/>
    <w:rsid w:val="00EC7AB4"/>
    <w:rsid w:val="00ED04AD"/>
    <w:rsid w:val="00ED329F"/>
    <w:rsid w:val="00ED7595"/>
    <w:rsid w:val="00EE00CD"/>
    <w:rsid w:val="00EE0141"/>
    <w:rsid w:val="00EE103C"/>
    <w:rsid w:val="00EE1569"/>
    <w:rsid w:val="00EE19E9"/>
    <w:rsid w:val="00EE1A52"/>
    <w:rsid w:val="00EE2647"/>
    <w:rsid w:val="00EE32D5"/>
    <w:rsid w:val="00EE4303"/>
    <w:rsid w:val="00EE6387"/>
    <w:rsid w:val="00EE716C"/>
    <w:rsid w:val="00EE7D13"/>
    <w:rsid w:val="00EF0D50"/>
    <w:rsid w:val="00EF110F"/>
    <w:rsid w:val="00EF1F7B"/>
    <w:rsid w:val="00EF2168"/>
    <w:rsid w:val="00EF2E14"/>
    <w:rsid w:val="00EF44A2"/>
    <w:rsid w:val="00EF4EBD"/>
    <w:rsid w:val="00EF51BA"/>
    <w:rsid w:val="00EF64EA"/>
    <w:rsid w:val="00F00F72"/>
    <w:rsid w:val="00F0256A"/>
    <w:rsid w:val="00F04BFF"/>
    <w:rsid w:val="00F05A91"/>
    <w:rsid w:val="00F100CD"/>
    <w:rsid w:val="00F11C2B"/>
    <w:rsid w:val="00F12001"/>
    <w:rsid w:val="00F12429"/>
    <w:rsid w:val="00F1559F"/>
    <w:rsid w:val="00F16596"/>
    <w:rsid w:val="00F16FEF"/>
    <w:rsid w:val="00F17429"/>
    <w:rsid w:val="00F20A22"/>
    <w:rsid w:val="00F21C0D"/>
    <w:rsid w:val="00F24533"/>
    <w:rsid w:val="00F26027"/>
    <w:rsid w:val="00F26E7E"/>
    <w:rsid w:val="00F30539"/>
    <w:rsid w:val="00F3097B"/>
    <w:rsid w:val="00F32013"/>
    <w:rsid w:val="00F3253E"/>
    <w:rsid w:val="00F331A8"/>
    <w:rsid w:val="00F34DCC"/>
    <w:rsid w:val="00F35C49"/>
    <w:rsid w:val="00F35FAC"/>
    <w:rsid w:val="00F41D17"/>
    <w:rsid w:val="00F42F85"/>
    <w:rsid w:val="00F434D5"/>
    <w:rsid w:val="00F435AC"/>
    <w:rsid w:val="00F43BAF"/>
    <w:rsid w:val="00F44B14"/>
    <w:rsid w:val="00F45012"/>
    <w:rsid w:val="00F466DD"/>
    <w:rsid w:val="00F4727E"/>
    <w:rsid w:val="00F50747"/>
    <w:rsid w:val="00F50EED"/>
    <w:rsid w:val="00F52662"/>
    <w:rsid w:val="00F539FD"/>
    <w:rsid w:val="00F53C76"/>
    <w:rsid w:val="00F5471B"/>
    <w:rsid w:val="00F54782"/>
    <w:rsid w:val="00F54A62"/>
    <w:rsid w:val="00F55EF6"/>
    <w:rsid w:val="00F56734"/>
    <w:rsid w:val="00F60C6B"/>
    <w:rsid w:val="00F62588"/>
    <w:rsid w:val="00F6344B"/>
    <w:rsid w:val="00F64411"/>
    <w:rsid w:val="00F7211E"/>
    <w:rsid w:val="00F72677"/>
    <w:rsid w:val="00F731BB"/>
    <w:rsid w:val="00F73343"/>
    <w:rsid w:val="00F73609"/>
    <w:rsid w:val="00F74E6C"/>
    <w:rsid w:val="00F75190"/>
    <w:rsid w:val="00F80342"/>
    <w:rsid w:val="00F80458"/>
    <w:rsid w:val="00F80ACE"/>
    <w:rsid w:val="00F8168E"/>
    <w:rsid w:val="00F838F5"/>
    <w:rsid w:val="00F85A33"/>
    <w:rsid w:val="00F9008C"/>
    <w:rsid w:val="00F90502"/>
    <w:rsid w:val="00F91011"/>
    <w:rsid w:val="00F94225"/>
    <w:rsid w:val="00F95F57"/>
    <w:rsid w:val="00F9742A"/>
    <w:rsid w:val="00F979C9"/>
    <w:rsid w:val="00FA1DC1"/>
    <w:rsid w:val="00FA3582"/>
    <w:rsid w:val="00FA4DD4"/>
    <w:rsid w:val="00FA4E6A"/>
    <w:rsid w:val="00FA4FBC"/>
    <w:rsid w:val="00FA7129"/>
    <w:rsid w:val="00FA7198"/>
    <w:rsid w:val="00FA722D"/>
    <w:rsid w:val="00FB00C8"/>
    <w:rsid w:val="00FB254C"/>
    <w:rsid w:val="00FB2D00"/>
    <w:rsid w:val="00FB6389"/>
    <w:rsid w:val="00FC1DBA"/>
    <w:rsid w:val="00FC23F4"/>
    <w:rsid w:val="00FC2705"/>
    <w:rsid w:val="00FC3E0A"/>
    <w:rsid w:val="00FC4406"/>
    <w:rsid w:val="00FC4996"/>
    <w:rsid w:val="00FC56D6"/>
    <w:rsid w:val="00FC5724"/>
    <w:rsid w:val="00FC7B6E"/>
    <w:rsid w:val="00FC7C37"/>
    <w:rsid w:val="00FD081C"/>
    <w:rsid w:val="00FD3312"/>
    <w:rsid w:val="00FD427F"/>
    <w:rsid w:val="00FD476A"/>
    <w:rsid w:val="00FD48EB"/>
    <w:rsid w:val="00FD7C2B"/>
    <w:rsid w:val="00FE1593"/>
    <w:rsid w:val="00FE1615"/>
    <w:rsid w:val="00FE45E6"/>
    <w:rsid w:val="00FE74BF"/>
    <w:rsid w:val="00FF22C2"/>
    <w:rsid w:val="00FF2939"/>
    <w:rsid w:val="00FF5080"/>
    <w:rsid w:val="035C7400"/>
    <w:rsid w:val="04654848"/>
    <w:rsid w:val="0D3C5EDA"/>
    <w:rsid w:val="0E7E3E33"/>
    <w:rsid w:val="129117F0"/>
    <w:rsid w:val="164C5177"/>
    <w:rsid w:val="1B571712"/>
    <w:rsid w:val="22890142"/>
    <w:rsid w:val="25600337"/>
    <w:rsid w:val="2FA06CBB"/>
    <w:rsid w:val="3283448B"/>
    <w:rsid w:val="35930135"/>
    <w:rsid w:val="42554F47"/>
    <w:rsid w:val="441C5213"/>
    <w:rsid w:val="4D754219"/>
    <w:rsid w:val="4EEE524A"/>
    <w:rsid w:val="53472579"/>
    <w:rsid w:val="542B2140"/>
    <w:rsid w:val="576C10E8"/>
    <w:rsid w:val="5A596966"/>
    <w:rsid w:val="5D175FB6"/>
    <w:rsid w:val="604F1B81"/>
    <w:rsid w:val="611C42B6"/>
    <w:rsid w:val="6725019F"/>
    <w:rsid w:val="715765B2"/>
    <w:rsid w:val="721963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3727E3"/>
  <w15:docId w15:val="{B42631E0-9F52-4D41-ADA6-3ADB9E408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pPr>
      <w:widowControl w:val="0"/>
      <w:jc w:val="both"/>
    </w:pPr>
    <w:rPr>
      <w:rFonts w:ascii="Calibri" w:hAnsi="Calibri" w:cs="黑体"/>
      <w:kern w:val="2"/>
      <w:sz w:val="21"/>
      <w:szCs w:val="22"/>
    </w:rPr>
  </w:style>
  <w:style w:type="paragraph" w:styleId="1">
    <w:name w:val="heading 1"/>
    <w:basedOn w:val="a"/>
    <w:next w:val="a"/>
    <w:link w:val="10"/>
    <w:uiPriority w:val="9"/>
    <w:qFormat/>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link w:val="20"/>
    <w:uiPriority w:val="9"/>
    <w:semiHidden/>
    <w:unhideWhenUsed/>
    <w:qFormat/>
    <w:rsid w:val="009424E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qFormat/>
    <w:rPr>
      <w:rFonts w:ascii="Times New Roman" w:hAnsi="Times New Roman" w:cs="Times New Roman"/>
      <w:kern w:val="0"/>
      <w:sz w:val="18"/>
      <w:szCs w:val="18"/>
    </w:rPr>
  </w:style>
  <w:style w:type="character" w:styleId="a5">
    <w:name w:val="annotation reference"/>
    <w:uiPriority w:val="99"/>
    <w:semiHidden/>
    <w:unhideWhenUsed/>
    <w:qFormat/>
    <w:rPr>
      <w:sz w:val="21"/>
      <w:szCs w:val="21"/>
    </w:rPr>
  </w:style>
  <w:style w:type="paragraph" w:styleId="a6">
    <w:name w:val="annotation text"/>
    <w:basedOn w:val="a"/>
    <w:link w:val="a7"/>
    <w:qFormat/>
    <w:pPr>
      <w:jc w:val="left"/>
    </w:pPr>
  </w:style>
  <w:style w:type="paragraph" w:styleId="a8">
    <w:name w:val="annotation subject"/>
    <w:basedOn w:val="a6"/>
    <w:next w:val="a6"/>
    <w:link w:val="a9"/>
    <w:uiPriority w:val="99"/>
    <w:semiHidden/>
    <w:unhideWhenUsed/>
    <w:qFormat/>
    <w:rPr>
      <w:b/>
      <w:bCs/>
    </w:rPr>
  </w:style>
  <w:style w:type="paragraph" w:styleId="aa">
    <w:name w:val="Date"/>
    <w:basedOn w:val="a"/>
    <w:next w:val="a"/>
    <w:link w:val="ab"/>
    <w:uiPriority w:val="99"/>
    <w:unhideWhenUsed/>
    <w:qFormat/>
    <w:pPr>
      <w:ind w:leftChars="2500" w:left="100"/>
    </w:pPr>
    <w:rPr>
      <w:rFonts w:cs="Times New Roman"/>
    </w:rPr>
  </w:style>
  <w:style w:type="paragraph" w:styleId="ac">
    <w:name w:val="footer"/>
    <w:basedOn w:val="a"/>
    <w:link w:val="ad"/>
    <w:qFormat/>
    <w:pPr>
      <w:tabs>
        <w:tab w:val="center" w:pos="4153"/>
        <w:tab w:val="right" w:pos="8306"/>
      </w:tabs>
      <w:snapToGrid w:val="0"/>
      <w:jc w:val="left"/>
    </w:pPr>
    <w:rPr>
      <w:rFonts w:ascii="Times New Roman" w:hAnsi="Times New Roman" w:cs="Times New Roman"/>
      <w:kern w:val="0"/>
      <w:sz w:val="18"/>
      <w:szCs w:val="18"/>
    </w:rPr>
  </w:style>
  <w:style w:type="paragraph" w:styleId="ae">
    <w:name w:val="header"/>
    <w:basedOn w:val="a"/>
    <w:link w:val="af"/>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character" w:styleId="af0">
    <w:name w:val="Hyperlink"/>
    <w:uiPriority w:val="99"/>
    <w:unhideWhenUsed/>
    <w:qFormat/>
    <w:rPr>
      <w:color w:val="0000FF"/>
      <w:u w:val="single"/>
    </w:rPr>
  </w:style>
  <w:style w:type="paragraph" w:styleId="af1">
    <w:name w:val="Normal (Web)"/>
    <w:basedOn w:val="a"/>
    <w:uiPriority w:val="99"/>
    <w:unhideWhenUsed/>
    <w:qFormat/>
    <w:pPr>
      <w:widowControl/>
      <w:spacing w:before="100" w:beforeAutospacing="1" w:after="100" w:afterAutospacing="1"/>
      <w:jc w:val="left"/>
    </w:pPr>
    <w:rPr>
      <w:rFonts w:ascii="宋体" w:hAnsi="宋体" w:cs="宋体"/>
      <w:kern w:val="0"/>
      <w:sz w:val="24"/>
      <w:szCs w:val="24"/>
    </w:rPr>
  </w:style>
  <w:style w:type="table" w:styleId="af2">
    <w:name w:val="Table Grid"/>
    <w:basedOn w:val="a1"/>
    <w:uiPriority w:val="39"/>
    <w:qFormat/>
    <w:rPr>
      <w:rFonts w:ascii="等线" w:eastAsia="等线" w:hAnsi="等线"/>
      <w:kern w:val="2"/>
      <w:sz w:val="21"/>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Title"/>
    <w:basedOn w:val="a"/>
    <w:next w:val="a"/>
    <w:link w:val="af4"/>
    <w:uiPriority w:val="10"/>
    <w:qFormat/>
    <w:pPr>
      <w:spacing w:before="240" w:after="60"/>
      <w:jc w:val="center"/>
      <w:outlineLvl w:val="0"/>
    </w:pPr>
    <w:rPr>
      <w:rFonts w:ascii="等线 Light" w:eastAsia="等线 Light" w:hAnsi="等线 Light" w:cs="Times New Roman"/>
      <w:b/>
      <w:bCs/>
      <w:sz w:val="32"/>
      <w:szCs w:val="32"/>
    </w:rPr>
  </w:style>
  <w:style w:type="character" w:customStyle="1" w:styleId="ttag">
    <w:name w:val="t_tag"/>
    <w:basedOn w:val="a0"/>
    <w:qFormat/>
  </w:style>
  <w:style w:type="character" w:customStyle="1" w:styleId="a4">
    <w:name w:val="批注框文本 字符"/>
    <w:link w:val="a3"/>
    <w:qFormat/>
    <w:rPr>
      <w:sz w:val="18"/>
      <w:szCs w:val="18"/>
    </w:rPr>
  </w:style>
  <w:style w:type="character" w:customStyle="1" w:styleId="ad">
    <w:name w:val="页脚 字符"/>
    <w:link w:val="ac"/>
    <w:qFormat/>
    <w:rPr>
      <w:sz w:val="18"/>
      <w:szCs w:val="18"/>
    </w:rPr>
  </w:style>
  <w:style w:type="character" w:customStyle="1" w:styleId="11">
    <w:name w:val="未处理的提及1"/>
    <w:uiPriority w:val="99"/>
    <w:unhideWhenUsed/>
    <w:qFormat/>
    <w:rPr>
      <w:color w:val="605E5C"/>
      <w:shd w:val="clear" w:color="auto" w:fill="E1DFDD"/>
    </w:rPr>
  </w:style>
  <w:style w:type="character" w:customStyle="1" w:styleId="af">
    <w:name w:val="页眉 字符"/>
    <w:link w:val="ae"/>
    <w:qFormat/>
    <w:rPr>
      <w:sz w:val="18"/>
      <w:szCs w:val="18"/>
    </w:rPr>
  </w:style>
  <w:style w:type="character" w:customStyle="1" w:styleId="ab">
    <w:name w:val="日期 字符"/>
    <w:link w:val="aa"/>
    <w:uiPriority w:val="99"/>
    <w:semiHidden/>
    <w:qFormat/>
    <w:rPr>
      <w:rFonts w:ascii="Calibri" w:hAnsi="Calibri" w:cs="黑体"/>
      <w:kern w:val="2"/>
      <w:sz w:val="21"/>
      <w:szCs w:val="22"/>
    </w:rPr>
  </w:style>
  <w:style w:type="paragraph" w:customStyle="1" w:styleId="ListParagraph1">
    <w:name w:val="List Paragraph1"/>
    <w:basedOn w:val="a"/>
    <w:qFormat/>
    <w:pPr>
      <w:ind w:firstLineChars="200" w:firstLine="420"/>
    </w:pPr>
  </w:style>
  <w:style w:type="character" w:customStyle="1" w:styleId="af4">
    <w:name w:val="标题 字符"/>
    <w:link w:val="af3"/>
    <w:uiPriority w:val="10"/>
    <w:qFormat/>
    <w:rPr>
      <w:rFonts w:ascii="等线 Light" w:eastAsia="等线 Light" w:hAnsi="等线 Light"/>
      <w:b/>
      <w:bCs/>
      <w:kern w:val="2"/>
      <w:sz w:val="32"/>
      <w:szCs w:val="32"/>
    </w:rPr>
  </w:style>
  <w:style w:type="character" w:customStyle="1" w:styleId="10">
    <w:name w:val="标题 1 字符"/>
    <w:link w:val="1"/>
    <w:uiPriority w:val="9"/>
    <w:qFormat/>
    <w:rPr>
      <w:rFonts w:ascii="宋体" w:hAnsi="宋体" w:cs="宋体"/>
      <w:b/>
      <w:bCs/>
      <w:kern w:val="36"/>
      <w:sz w:val="48"/>
      <w:szCs w:val="48"/>
    </w:rPr>
  </w:style>
  <w:style w:type="character" w:customStyle="1" w:styleId="a7">
    <w:name w:val="批注文字 字符"/>
    <w:link w:val="a6"/>
    <w:qFormat/>
    <w:rPr>
      <w:rFonts w:ascii="Calibri" w:hAnsi="Calibri" w:cs="黑体"/>
      <w:kern w:val="2"/>
      <w:sz w:val="21"/>
      <w:szCs w:val="22"/>
    </w:rPr>
  </w:style>
  <w:style w:type="character" w:customStyle="1" w:styleId="a9">
    <w:name w:val="批注主题 字符"/>
    <w:link w:val="a8"/>
    <w:uiPriority w:val="99"/>
    <w:semiHidden/>
    <w:qFormat/>
    <w:rPr>
      <w:rFonts w:ascii="Calibri" w:hAnsi="Calibri" w:cs="黑体"/>
      <w:b/>
      <w:bCs/>
      <w:kern w:val="2"/>
      <w:sz w:val="21"/>
      <w:szCs w:val="22"/>
    </w:rPr>
  </w:style>
  <w:style w:type="character" w:customStyle="1" w:styleId="40">
    <w:name w:val="标题 4 字符"/>
    <w:link w:val="4"/>
    <w:uiPriority w:val="9"/>
    <w:semiHidden/>
    <w:qFormat/>
    <w:rPr>
      <w:rFonts w:ascii="等线 Light" w:eastAsia="等线 Light" w:hAnsi="等线 Light" w:cs="Times New Roman"/>
      <w:b/>
      <w:bCs/>
      <w:kern w:val="2"/>
      <w:sz w:val="28"/>
      <w:szCs w:val="28"/>
    </w:rPr>
  </w:style>
  <w:style w:type="paragraph" w:customStyle="1" w:styleId="12">
    <w:name w:val="修订1"/>
    <w:hidden/>
    <w:uiPriority w:val="99"/>
    <w:unhideWhenUsed/>
    <w:qFormat/>
    <w:rPr>
      <w:rFonts w:ascii="Calibri" w:hAnsi="Calibri" w:cs="黑体"/>
      <w:kern w:val="2"/>
      <w:sz w:val="21"/>
      <w:szCs w:val="22"/>
    </w:rPr>
  </w:style>
  <w:style w:type="character" w:styleId="af5">
    <w:name w:val="Unresolved Mention"/>
    <w:basedOn w:val="a0"/>
    <w:uiPriority w:val="99"/>
    <w:rsid w:val="00EE19E9"/>
    <w:rPr>
      <w:color w:val="605E5C"/>
      <w:shd w:val="clear" w:color="auto" w:fill="E1DFDD"/>
    </w:rPr>
  </w:style>
  <w:style w:type="character" w:styleId="af6">
    <w:name w:val="Strong"/>
    <w:basedOn w:val="a0"/>
    <w:uiPriority w:val="22"/>
    <w:qFormat/>
    <w:rsid w:val="001832E4"/>
    <w:rPr>
      <w:b/>
      <w:bCs/>
    </w:rPr>
  </w:style>
  <w:style w:type="character" w:styleId="af7">
    <w:name w:val="Emphasis"/>
    <w:basedOn w:val="a0"/>
    <w:uiPriority w:val="20"/>
    <w:qFormat/>
    <w:rsid w:val="0042719A"/>
    <w:rPr>
      <w:i/>
      <w:iCs/>
    </w:rPr>
  </w:style>
  <w:style w:type="paragraph" w:styleId="af8">
    <w:name w:val="Revision"/>
    <w:hidden/>
    <w:uiPriority w:val="99"/>
    <w:semiHidden/>
    <w:rsid w:val="00843B85"/>
    <w:rPr>
      <w:rFonts w:ascii="Calibri" w:hAnsi="Calibri" w:cs="黑体"/>
      <w:kern w:val="2"/>
      <w:sz w:val="21"/>
      <w:szCs w:val="22"/>
    </w:rPr>
  </w:style>
  <w:style w:type="character" w:customStyle="1" w:styleId="20">
    <w:name w:val="标题 2 字符"/>
    <w:basedOn w:val="a0"/>
    <w:link w:val="2"/>
    <w:uiPriority w:val="9"/>
    <w:semiHidden/>
    <w:rsid w:val="009424E5"/>
    <w:rPr>
      <w:rFonts w:asciiTheme="majorHAnsi" w:eastAsiaTheme="majorEastAsia" w:hAnsiTheme="majorHAnsi" w:cstheme="majorBidi"/>
      <w:b/>
      <w:bCs/>
      <w:kern w:val="2"/>
      <w:sz w:val="32"/>
      <w:szCs w:val="32"/>
    </w:rPr>
  </w:style>
  <w:style w:type="paragraph" w:styleId="af9">
    <w:name w:val="No Spacing"/>
    <w:uiPriority w:val="1"/>
    <w:qFormat/>
    <w:rsid w:val="00A86168"/>
    <w:rPr>
      <w:rFonts w:ascii="Arial" w:eastAsia="Arial" w:hAnsi="Arial"/>
      <w:lang w:val="en-GB" w:eastAsia="en-GB"/>
    </w:rPr>
  </w:style>
  <w:style w:type="paragraph" w:styleId="afa">
    <w:name w:val="List Paragraph"/>
    <w:basedOn w:val="a"/>
    <w:uiPriority w:val="99"/>
    <w:rsid w:val="00BA4F65"/>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623986">
      <w:bodyDiv w:val="1"/>
      <w:marLeft w:val="0"/>
      <w:marRight w:val="0"/>
      <w:marTop w:val="0"/>
      <w:marBottom w:val="0"/>
      <w:divBdr>
        <w:top w:val="none" w:sz="0" w:space="0" w:color="auto"/>
        <w:left w:val="none" w:sz="0" w:space="0" w:color="auto"/>
        <w:bottom w:val="none" w:sz="0" w:space="0" w:color="auto"/>
        <w:right w:val="none" w:sz="0" w:space="0" w:color="auto"/>
      </w:divBdr>
    </w:div>
    <w:div w:id="333994757">
      <w:bodyDiv w:val="1"/>
      <w:marLeft w:val="0"/>
      <w:marRight w:val="0"/>
      <w:marTop w:val="0"/>
      <w:marBottom w:val="0"/>
      <w:divBdr>
        <w:top w:val="none" w:sz="0" w:space="0" w:color="auto"/>
        <w:left w:val="none" w:sz="0" w:space="0" w:color="auto"/>
        <w:bottom w:val="none" w:sz="0" w:space="0" w:color="auto"/>
        <w:right w:val="none" w:sz="0" w:space="0" w:color="auto"/>
      </w:divBdr>
    </w:div>
    <w:div w:id="419448924">
      <w:bodyDiv w:val="1"/>
      <w:marLeft w:val="0"/>
      <w:marRight w:val="0"/>
      <w:marTop w:val="0"/>
      <w:marBottom w:val="0"/>
      <w:divBdr>
        <w:top w:val="none" w:sz="0" w:space="0" w:color="auto"/>
        <w:left w:val="none" w:sz="0" w:space="0" w:color="auto"/>
        <w:bottom w:val="none" w:sz="0" w:space="0" w:color="auto"/>
        <w:right w:val="none" w:sz="0" w:space="0" w:color="auto"/>
      </w:divBdr>
    </w:div>
    <w:div w:id="582301317">
      <w:bodyDiv w:val="1"/>
      <w:marLeft w:val="0"/>
      <w:marRight w:val="0"/>
      <w:marTop w:val="0"/>
      <w:marBottom w:val="0"/>
      <w:divBdr>
        <w:top w:val="none" w:sz="0" w:space="0" w:color="auto"/>
        <w:left w:val="none" w:sz="0" w:space="0" w:color="auto"/>
        <w:bottom w:val="none" w:sz="0" w:space="0" w:color="auto"/>
        <w:right w:val="none" w:sz="0" w:space="0" w:color="auto"/>
      </w:divBdr>
      <w:divsChild>
        <w:div w:id="72437443">
          <w:marLeft w:val="0"/>
          <w:marRight w:val="0"/>
          <w:marTop w:val="0"/>
          <w:marBottom w:val="0"/>
          <w:divBdr>
            <w:top w:val="none" w:sz="0" w:space="0" w:color="auto"/>
            <w:left w:val="none" w:sz="0" w:space="0" w:color="auto"/>
            <w:bottom w:val="none" w:sz="0" w:space="0" w:color="auto"/>
            <w:right w:val="none" w:sz="0" w:space="0" w:color="auto"/>
          </w:divBdr>
          <w:divsChild>
            <w:div w:id="731660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373618">
      <w:bodyDiv w:val="1"/>
      <w:marLeft w:val="0"/>
      <w:marRight w:val="0"/>
      <w:marTop w:val="0"/>
      <w:marBottom w:val="0"/>
      <w:divBdr>
        <w:top w:val="none" w:sz="0" w:space="0" w:color="auto"/>
        <w:left w:val="none" w:sz="0" w:space="0" w:color="auto"/>
        <w:bottom w:val="none" w:sz="0" w:space="0" w:color="auto"/>
        <w:right w:val="none" w:sz="0" w:space="0" w:color="auto"/>
      </w:divBdr>
    </w:div>
    <w:div w:id="845051075">
      <w:bodyDiv w:val="1"/>
      <w:marLeft w:val="0"/>
      <w:marRight w:val="0"/>
      <w:marTop w:val="0"/>
      <w:marBottom w:val="0"/>
      <w:divBdr>
        <w:top w:val="none" w:sz="0" w:space="0" w:color="auto"/>
        <w:left w:val="none" w:sz="0" w:space="0" w:color="auto"/>
        <w:bottom w:val="none" w:sz="0" w:space="0" w:color="auto"/>
        <w:right w:val="none" w:sz="0" w:space="0" w:color="auto"/>
      </w:divBdr>
    </w:div>
    <w:div w:id="977958413">
      <w:bodyDiv w:val="1"/>
      <w:marLeft w:val="0"/>
      <w:marRight w:val="0"/>
      <w:marTop w:val="0"/>
      <w:marBottom w:val="0"/>
      <w:divBdr>
        <w:top w:val="none" w:sz="0" w:space="0" w:color="auto"/>
        <w:left w:val="none" w:sz="0" w:space="0" w:color="auto"/>
        <w:bottom w:val="none" w:sz="0" w:space="0" w:color="auto"/>
        <w:right w:val="none" w:sz="0" w:space="0" w:color="auto"/>
      </w:divBdr>
    </w:div>
    <w:div w:id="1337072313">
      <w:bodyDiv w:val="1"/>
      <w:marLeft w:val="0"/>
      <w:marRight w:val="0"/>
      <w:marTop w:val="0"/>
      <w:marBottom w:val="0"/>
      <w:divBdr>
        <w:top w:val="none" w:sz="0" w:space="0" w:color="auto"/>
        <w:left w:val="none" w:sz="0" w:space="0" w:color="auto"/>
        <w:bottom w:val="none" w:sz="0" w:space="0" w:color="auto"/>
        <w:right w:val="none" w:sz="0" w:space="0" w:color="auto"/>
      </w:divBdr>
    </w:div>
    <w:div w:id="1732265361">
      <w:bodyDiv w:val="1"/>
      <w:marLeft w:val="0"/>
      <w:marRight w:val="0"/>
      <w:marTop w:val="0"/>
      <w:marBottom w:val="0"/>
      <w:divBdr>
        <w:top w:val="none" w:sz="0" w:space="0" w:color="auto"/>
        <w:left w:val="none" w:sz="0" w:space="0" w:color="auto"/>
        <w:bottom w:val="none" w:sz="0" w:space="0" w:color="auto"/>
        <w:right w:val="none" w:sz="0" w:space="0" w:color="auto"/>
      </w:divBdr>
    </w:div>
    <w:div w:id="1797093395">
      <w:bodyDiv w:val="1"/>
      <w:marLeft w:val="0"/>
      <w:marRight w:val="0"/>
      <w:marTop w:val="0"/>
      <w:marBottom w:val="0"/>
      <w:divBdr>
        <w:top w:val="none" w:sz="0" w:space="0" w:color="auto"/>
        <w:left w:val="none" w:sz="0" w:space="0" w:color="auto"/>
        <w:bottom w:val="none" w:sz="0" w:space="0" w:color="auto"/>
        <w:right w:val="none" w:sz="0" w:space="0" w:color="auto"/>
      </w:divBdr>
    </w:div>
    <w:div w:id="1878002146">
      <w:bodyDiv w:val="1"/>
      <w:marLeft w:val="0"/>
      <w:marRight w:val="0"/>
      <w:marTop w:val="0"/>
      <w:marBottom w:val="0"/>
      <w:divBdr>
        <w:top w:val="none" w:sz="0" w:space="0" w:color="auto"/>
        <w:left w:val="none" w:sz="0" w:space="0" w:color="auto"/>
        <w:bottom w:val="none" w:sz="0" w:space="0" w:color="auto"/>
        <w:right w:val="none" w:sz="0" w:space="0" w:color="auto"/>
      </w:divBdr>
    </w:div>
    <w:div w:id="19754039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roevisual.com/products/black-marble-bm4" TargetMode="External"/><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www.roevisual.com/products/black-pearl-2v2"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bluefocusgroup.com/about/"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gif"/><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bluefocusgroup.com/about/" TargetMode="External"/><Relationship Id="rId14" Type="http://schemas.openxmlformats.org/officeDocument/2006/relationships/image" Target="media/image3.gif"/></Relationships>
</file>

<file path=word/_rels/footer1.xml.rels><?xml version="1.0" encoding="UTF-8" standalone="yes"?>
<Relationships xmlns="http://schemas.openxmlformats.org/package/2006/relationships"><Relationship Id="rId2" Type="http://schemas.openxmlformats.org/officeDocument/2006/relationships/hyperlink" Target="mailto:roe@roevisual.com" TargetMode="External"/><Relationship Id="rId1" Type="http://schemas.openxmlformats.org/officeDocument/2006/relationships/hyperlink" Target="mailto:roe@roevisua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0E7E34-74D4-F744-82E7-320FE0BF6A6E}">
  <we:reference id="wa200001011" version="1.2.0.0" store="en-GB"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F09562B-B8CE-C847-9F22-8912694A0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592</Words>
  <Characters>3380</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微软用户</vt:lpstr>
    </vt:vector>
  </TitlesOfParts>
  <Company>湘慧科技</Company>
  <LinksUpToDate>false</LinksUpToDate>
  <CharactersWithSpaces>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微软用户</dc:title>
  <dc:creator>微软用户</dc:creator>
  <cp:lastModifiedBy>Kathy Xia</cp:lastModifiedBy>
  <cp:revision>3</cp:revision>
  <cp:lastPrinted>2021-06-08T08:08:00Z</cp:lastPrinted>
  <dcterms:created xsi:type="dcterms:W3CDTF">2023-09-28T09:08:00Z</dcterms:created>
  <dcterms:modified xsi:type="dcterms:W3CDTF">2023-09-28T09:08:00Z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1033-11.2.0.10443</vt:lpwstr>
  </property>
  <property fmtid="{D5CDD505-2E9C-101B-9397-08002B2CF9AE}" pid="3" name="grammarly_documentId">
    <vt:lpwstr>documentId_7894</vt:lpwstr>
  </property>
  <property fmtid="{D5CDD505-2E9C-101B-9397-08002B2CF9AE}" pid="4" name="grammarly_documentContext">
    <vt:lpwstr>{"goals":[],"domain":"general","emotions":[],"dialect":"american"}</vt:lpwstr>
  </property>
  <property fmtid="{D5CDD505-2E9C-101B-9397-08002B2CF9AE}" pid="5" name="ICV">
    <vt:lpwstr>DAD65B27F12E414EA526C1B7C3CA4DE5</vt:lpwstr>
  </property>
</Properties>
</file>